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6BBAC" w14:textId="77777777" w:rsidR="00395C22" w:rsidRPr="00CE6450" w:rsidRDefault="00395C22" w:rsidP="00CE6450">
      <w:pPr>
        <w:sectPr w:rsidR="00395C22" w:rsidRPr="00CE6450" w:rsidSect="00E23FC9">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440" w:right="1166" w:bottom="1584" w:left="1354" w:header="907" w:footer="1152" w:gutter="0"/>
          <w:cols w:space="720"/>
          <w:titlePg/>
          <w:docGrid w:linePitch="360"/>
        </w:sectPr>
      </w:pPr>
    </w:p>
    <w:p w14:paraId="06E38054" w14:textId="77777777" w:rsidR="00E23FC9" w:rsidRPr="00B838C2" w:rsidRDefault="00E23FC9" w:rsidP="00E23FC9">
      <w:pPr>
        <w:pStyle w:val="A-BH"/>
        <w:spacing w:after="120" w:line="276" w:lineRule="auto"/>
        <w:rPr>
          <w:sz w:val="44"/>
        </w:rPr>
      </w:pPr>
      <w:r>
        <w:t>Public Life and Faithful Citizenship Answer Key</w:t>
      </w:r>
    </w:p>
    <w:tbl>
      <w:tblPr>
        <w:tblStyle w:val="TableGrid"/>
        <w:tblW w:w="14310" w:type="dxa"/>
        <w:tblInd w:w="-36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4950"/>
        <w:gridCol w:w="4230"/>
        <w:gridCol w:w="3330"/>
      </w:tblGrid>
      <w:tr w:rsidR="000E0919" w14:paraId="042BE0D8" w14:textId="77777777" w:rsidTr="003E6DD2">
        <w:trPr>
          <w:trHeight w:val="623"/>
        </w:trPr>
        <w:tc>
          <w:tcPr>
            <w:tcW w:w="1800" w:type="dxa"/>
            <w:shd w:val="clear" w:color="auto" w:fill="F2F2F2" w:themeFill="background1" w:themeFillShade="F2"/>
            <w:vAlign w:val="center"/>
          </w:tcPr>
          <w:p w14:paraId="2E3F6CE6" w14:textId="77777777" w:rsidR="00E23FC9" w:rsidRPr="00D435FD" w:rsidRDefault="00E23FC9" w:rsidP="00E56D1C">
            <w:pPr>
              <w:pStyle w:val="A-ChartText-boldcells-10pt"/>
              <w:spacing w:after="0" w:line="276" w:lineRule="auto"/>
              <w:jc w:val="center"/>
              <w:rPr>
                <w:sz w:val="18"/>
                <w:szCs w:val="18"/>
              </w:rPr>
            </w:pPr>
            <w:r w:rsidRPr="00D435FD">
              <w:rPr>
                <w:sz w:val="18"/>
                <w:szCs w:val="18"/>
              </w:rPr>
              <w:t>Readings</w:t>
            </w:r>
          </w:p>
        </w:tc>
        <w:tc>
          <w:tcPr>
            <w:tcW w:w="4950" w:type="dxa"/>
            <w:shd w:val="clear" w:color="auto" w:fill="F2F2F2" w:themeFill="background1" w:themeFillShade="F2"/>
            <w:vAlign w:val="center"/>
          </w:tcPr>
          <w:p w14:paraId="52417989" w14:textId="77777777" w:rsidR="00E23FC9" w:rsidRPr="00D435FD" w:rsidRDefault="00E23FC9" w:rsidP="00E56D1C">
            <w:pPr>
              <w:pStyle w:val="A-ChartText-boldcells-10pt"/>
              <w:spacing w:before="60" w:after="0" w:line="276" w:lineRule="auto"/>
              <w:ind w:left="301" w:hanging="270"/>
              <w:rPr>
                <w:sz w:val="18"/>
                <w:szCs w:val="18"/>
              </w:rPr>
            </w:pPr>
            <w:r w:rsidRPr="00D435FD">
              <w:rPr>
                <w:sz w:val="18"/>
                <w:szCs w:val="18"/>
              </w:rPr>
              <w:t>1.  What topics and key messages does each of the readings in the following articles address?</w:t>
            </w:r>
          </w:p>
        </w:tc>
        <w:tc>
          <w:tcPr>
            <w:tcW w:w="4230" w:type="dxa"/>
            <w:shd w:val="clear" w:color="auto" w:fill="F2F2F2" w:themeFill="background1" w:themeFillShade="F2"/>
            <w:vAlign w:val="center"/>
          </w:tcPr>
          <w:p w14:paraId="34E06FA3" w14:textId="1EBEAB0E" w:rsidR="00E23FC9" w:rsidRPr="00D435FD" w:rsidRDefault="00E23FC9" w:rsidP="00E56D1C">
            <w:pPr>
              <w:pStyle w:val="A-ChartText-boldcells-10pt"/>
              <w:spacing w:before="60" w:after="0" w:line="276" w:lineRule="auto"/>
              <w:ind w:left="301" w:hanging="270"/>
              <w:rPr>
                <w:sz w:val="18"/>
                <w:szCs w:val="18"/>
              </w:rPr>
            </w:pPr>
            <w:r w:rsidRPr="00D435FD">
              <w:rPr>
                <w:sz w:val="18"/>
                <w:szCs w:val="18"/>
              </w:rPr>
              <w:t>2.  Name four elements the four readings have in common.</w:t>
            </w:r>
          </w:p>
        </w:tc>
        <w:tc>
          <w:tcPr>
            <w:tcW w:w="3330" w:type="dxa"/>
            <w:shd w:val="clear" w:color="auto" w:fill="F2F2F2" w:themeFill="background1" w:themeFillShade="F2"/>
            <w:vAlign w:val="center"/>
          </w:tcPr>
          <w:p w14:paraId="21278527" w14:textId="359FD98A" w:rsidR="00E23FC9" w:rsidRPr="00315441" w:rsidRDefault="00E23FC9" w:rsidP="00E56D1C">
            <w:pPr>
              <w:pStyle w:val="A-ChartText-boldcells-10pt"/>
              <w:spacing w:before="60" w:after="0" w:line="276" w:lineRule="auto"/>
              <w:ind w:left="301" w:hanging="270"/>
              <w:rPr>
                <w:sz w:val="18"/>
                <w:szCs w:val="18"/>
              </w:rPr>
            </w:pPr>
            <w:r w:rsidRPr="00315441">
              <w:rPr>
                <w:sz w:val="18"/>
                <w:szCs w:val="18"/>
              </w:rPr>
              <w:t>3.  Name one or more unique points made in each reading.</w:t>
            </w:r>
          </w:p>
        </w:tc>
      </w:tr>
      <w:tr w:rsidR="000E0919" w14:paraId="03F9097F" w14:textId="77777777" w:rsidTr="006B0F6B">
        <w:tc>
          <w:tcPr>
            <w:tcW w:w="1800" w:type="dxa"/>
            <w:shd w:val="clear" w:color="auto" w:fill="F2F2F2" w:themeFill="background1" w:themeFillShade="F2"/>
          </w:tcPr>
          <w:p w14:paraId="225D7060" w14:textId="77777777" w:rsidR="00E23FC9" w:rsidRPr="00D435FD" w:rsidRDefault="00E23FC9" w:rsidP="00E56D1C">
            <w:pPr>
              <w:pStyle w:val="A-ChartText-10pt"/>
              <w:spacing w:before="60" w:after="0" w:line="276" w:lineRule="auto"/>
              <w:rPr>
                <w:b/>
                <w:bCs/>
                <w:sz w:val="18"/>
                <w:szCs w:val="18"/>
              </w:rPr>
            </w:pPr>
            <w:r w:rsidRPr="00D435FD">
              <w:rPr>
                <w:b/>
                <w:bCs/>
                <w:sz w:val="18"/>
                <w:szCs w:val="18"/>
              </w:rPr>
              <w:t>Article 26, “The True Role and Nature of Public Groups”</w:t>
            </w:r>
          </w:p>
        </w:tc>
        <w:tc>
          <w:tcPr>
            <w:tcW w:w="4950" w:type="dxa"/>
          </w:tcPr>
          <w:p w14:paraId="75ACC54C" w14:textId="77777777" w:rsidR="00E23FC9" w:rsidRPr="00D435FD" w:rsidRDefault="00E23FC9" w:rsidP="00E56D1C">
            <w:pPr>
              <w:pStyle w:val="A-ChartText-10pt"/>
              <w:spacing w:after="0" w:line="276" w:lineRule="auto"/>
              <w:rPr>
                <w:sz w:val="18"/>
                <w:szCs w:val="18"/>
              </w:rPr>
            </w:pPr>
            <w:r w:rsidRPr="00D435FD">
              <w:rPr>
                <w:sz w:val="18"/>
                <w:szCs w:val="18"/>
              </w:rPr>
              <w:t>This reading addresses the topic of the nature of public groups. It expresses the key messages that all public groups and civil authorities, Christian or non-Christian, should be based on natural law; that we are called as Christians to be part of public life; that we must enter into public life by obeying the second Great Commandment and respecting each person’s dignity and rights; and that public groups cannot fulfill their roles in God’s plan of salvation if they are out of line with God’s Eternal Law.</w:t>
            </w:r>
          </w:p>
        </w:tc>
        <w:tc>
          <w:tcPr>
            <w:tcW w:w="4230" w:type="dxa"/>
          </w:tcPr>
          <w:p w14:paraId="0019FE2F" w14:textId="77777777" w:rsidR="00E23FC9" w:rsidRPr="000A7924" w:rsidRDefault="00E23FC9" w:rsidP="00E56D1C">
            <w:pPr>
              <w:pStyle w:val="A-NumberList"/>
              <w:spacing w:before="40" w:after="40"/>
              <w:rPr>
                <w:i/>
                <w:iCs/>
                <w:sz w:val="18"/>
                <w:szCs w:val="18"/>
              </w:rPr>
            </w:pPr>
            <w:r w:rsidRPr="000A7924">
              <w:rPr>
                <w:i/>
                <w:iCs/>
                <w:sz w:val="18"/>
                <w:szCs w:val="18"/>
              </w:rPr>
              <w:t>Answers may include four of the following:</w:t>
            </w:r>
          </w:p>
          <w:p w14:paraId="0038F113" w14:textId="77777777" w:rsidR="00E23FC9" w:rsidRPr="00D435FD" w:rsidRDefault="00E23FC9" w:rsidP="00E23FC9">
            <w:pPr>
              <w:pStyle w:val="A-BulletList"/>
              <w:numPr>
                <w:ilvl w:val="0"/>
                <w:numId w:val="3"/>
              </w:numPr>
              <w:ind w:left="256" w:hanging="260"/>
              <w:rPr>
                <w:sz w:val="18"/>
                <w:szCs w:val="18"/>
              </w:rPr>
            </w:pPr>
            <w:r w:rsidRPr="00D435FD">
              <w:rPr>
                <w:sz w:val="18"/>
                <w:szCs w:val="18"/>
              </w:rPr>
              <w:t>our calling as Christians to be part of public life</w:t>
            </w:r>
          </w:p>
          <w:p w14:paraId="23850886" w14:textId="77777777" w:rsidR="00E23FC9" w:rsidRPr="00D435FD" w:rsidRDefault="00E23FC9" w:rsidP="00E23FC9">
            <w:pPr>
              <w:pStyle w:val="A-BulletList"/>
              <w:numPr>
                <w:ilvl w:val="0"/>
                <w:numId w:val="3"/>
              </w:numPr>
              <w:ind w:left="256" w:hanging="260"/>
              <w:rPr>
                <w:sz w:val="18"/>
                <w:szCs w:val="18"/>
              </w:rPr>
            </w:pPr>
            <w:r w:rsidRPr="00D435FD">
              <w:rPr>
                <w:sz w:val="18"/>
                <w:szCs w:val="18"/>
              </w:rPr>
              <w:t>that we enter into public life by promoting respect for human dignity and human rights</w:t>
            </w:r>
          </w:p>
          <w:p w14:paraId="41A4BB62" w14:textId="202234F3" w:rsidR="00E23FC9" w:rsidRPr="00D435FD" w:rsidRDefault="00E23FC9" w:rsidP="00E23FC9">
            <w:pPr>
              <w:pStyle w:val="A-BulletList"/>
              <w:numPr>
                <w:ilvl w:val="0"/>
                <w:numId w:val="3"/>
              </w:numPr>
              <w:ind w:left="256" w:hanging="260"/>
              <w:rPr>
                <w:sz w:val="18"/>
                <w:szCs w:val="18"/>
              </w:rPr>
            </w:pPr>
            <w:r w:rsidRPr="00D435FD">
              <w:rPr>
                <w:sz w:val="18"/>
                <w:szCs w:val="18"/>
              </w:rPr>
              <w:t xml:space="preserve">the importance of Eternal </w:t>
            </w:r>
            <w:r w:rsidR="000A7924">
              <w:rPr>
                <w:sz w:val="18"/>
                <w:szCs w:val="18"/>
              </w:rPr>
              <w:t>L</w:t>
            </w:r>
            <w:r w:rsidRPr="00D435FD">
              <w:rPr>
                <w:sz w:val="18"/>
                <w:szCs w:val="18"/>
              </w:rPr>
              <w:t xml:space="preserve">aw, natural law, </w:t>
            </w:r>
            <w:r w:rsidR="004C23EE">
              <w:rPr>
                <w:sz w:val="18"/>
                <w:szCs w:val="18"/>
              </w:rPr>
              <w:br/>
            </w:r>
            <w:r w:rsidRPr="00D435FD">
              <w:rPr>
                <w:sz w:val="18"/>
                <w:szCs w:val="18"/>
              </w:rPr>
              <w:t>and moral law in public life</w:t>
            </w:r>
          </w:p>
          <w:p w14:paraId="67B5740E" w14:textId="77777777" w:rsidR="00E23FC9" w:rsidRPr="00D435FD" w:rsidRDefault="00E23FC9" w:rsidP="00E23FC9">
            <w:pPr>
              <w:pStyle w:val="A-BulletList"/>
              <w:numPr>
                <w:ilvl w:val="0"/>
                <w:numId w:val="3"/>
              </w:numPr>
              <w:ind w:left="256" w:hanging="260"/>
              <w:rPr>
                <w:sz w:val="18"/>
                <w:szCs w:val="18"/>
              </w:rPr>
            </w:pPr>
            <w:r w:rsidRPr="00D435FD">
              <w:rPr>
                <w:sz w:val="18"/>
                <w:szCs w:val="18"/>
              </w:rPr>
              <w:t>obedience to civil authority</w:t>
            </w:r>
          </w:p>
          <w:p w14:paraId="37323054" w14:textId="77777777" w:rsidR="00E23FC9" w:rsidRPr="00D435FD" w:rsidRDefault="00E23FC9" w:rsidP="00E23FC9">
            <w:pPr>
              <w:pStyle w:val="A-BulletList"/>
              <w:numPr>
                <w:ilvl w:val="0"/>
                <w:numId w:val="3"/>
              </w:numPr>
              <w:ind w:left="256" w:hanging="260"/>
              <w:rPr>
                <w:sz w:val="18"/>
                <w:szCs w:val="18"/>
              </w:rPr>
            </w:pPr>
            <w:r w:rsidRPr="00D435FD">
              <w:rPr>
                <w:sz w:val="18"/>
                <w:szCs w:val="18"/>
              </w:rPr>
              <w:t>the obligation of both state and citizen to advocate for the common good</w:t>
            </w:r>
          </w:p>
          <w:p w14:paraId="1B74C7EE" w14:textId="77777777" w:rsidR="00E23FC9" w:rsidRPr="00D435FD" w:rsidRDefault="00E23FC9" w:rsidP="00E23FC9">
            <w:pPr>
              <w:pStyle w:val="A-BulletList"/>
              <w:numPr>
                <w:ilvl w:val="0"/>
                <w:numId w:val="3"/>
              </w:numPr>
              <w:ind w:left="256" w:hanging="260"/>
              <w:rPr>
                <w:sz w:val="18"/>
                <w:szCs w:val="18"/>
              </w:rPr>
            </w:pPr>
            <w:r w:rsidRPr="00D435FD">
              <w:rPr>
                <w:sz w:val="18"/>
                <w:szCs w:val="18"/>
              </w:rPr>
              <w:t>the responsibility of citizens to monitor public laws and practices, making sure they are just and in accordance with moral law</w:t>
            </w:r>
          </w:p>
          <w:p w14:paraId="6A26BEE3" w14:textId="77777777" w:rsidR="00E23FC9" w:rsidRPr="00D435FD" w:rsidRDefault="00E23FC9" w:rsidP="00E23FC9">
            <w:pPr>
              <w:pStyle w:val="A-BulletList"/>
              <w:numPr>
                <w:ilvl w:val="0"/>
                <w:numId w:val="3"/>
              </w:numPr>
              <w:ind w:left="256" w:hanging="260"/>
              <w:rPr>
                <w:sz w:val="18"/>
                <w:szCs w:val="18"/>
              </w:rPr>
            </w:pPr>
            <w:r w:rsidRPr="00D435FD">
              <w:rPr>
                <w:sz w:val="18"/>
                <w:szCs w:val="18"/>
              </w:rPr>
              <w:t>recognition that public groups do not always follow moral law</w:t>
            </w:r>
          </w:p>
        </w:tc>
        <w:tc>
          <w:tcPr>
            <w:tcW w:w="3330" w:type="dxa"/>
          </w:tcPr>
          <w:p w14:paraId="6B760AF7" w14:textId="77777777" w:rsidR="00E23FC9" w:rsidRPr="005524A2" w:rsidRDefault="00E23FC9" w:rsidP="00E56D1C">
            <w:pPr>
              <w:pStyle w:val="A-ChartText-bulletlist"/>
              <w:spacing w:line="276" w:lineRule="auto"/>
              <w:rPr>
                <w:sz w:val="18"/>
                <w:szCs w:val="18"/>
              </w:rPr>
            </w:pPr>
            <w:r w:rsidRPr="005524A2">
              <w:rPr>
                <w:sz w:val="18"/>
                <w:szCs w:val="18"/>
              </w:rPr>
              <w:t>The nature of public groups as based on natural law.</w:t>
            </w:r>
          </w:p>
          <w:p w14:paraId="6111D3D9" w14:textId="242BF2A2" w:rsidR="00E23FC9" w:rsidRPr="005524A2" w:rsidRDefault="00E23FC9" w:rsidP="000E0919">
            <w:pPr>
              <w:pStyle w:val="A-ChartText-bulletlist"/>
              <w:spacing w:line="276" w:lineRule="auto"/>
              <w:rPr>
                <w:sz w:val="18"/>
                <w:szCs w:val="18"/>
              </w:rPr>
            </w:pPr>
            <w:r w:rsidRPr="005524A2">
              <w:rPr>
                <w:sz w:val="18"/>
                <w:szCs w:val="18"/>
              </w:rPr>
              <w:t xml:space="preserve"> Our participation in public life represents our obedience to the second Great Commandment: </w:t>
            </w:r>
            <w:r w:rsidR="004C23EE">
              <w:rPr>
                <w:sz w:val="18"/>
                <w:szCs w:val="18"/>
              </w:rPr>
              <w:br/>
            </w:r>
            <w:r w:rsidRPr="005524A2">
              <w:rPr>
                <w:sz w:val="18"/>
                <w:szCs w:val="18"/>
              </w:rPr>
              <w:t xml:space="preserve">love your neighbor as yourself. </w:t>
            </w:r>
          </w:p>
        </w:tc>
      </w:tr>
      <w:tr w:rsidR="000E0919" w14:paraId="31BE3D5D" w14:textId="77777777" w:rsidTr="006B0F6B">
        <w:tc>
          <w:tcPr>
            <w:tcW w:w="1800" w:type="dxa"/>
            <w:shd w:val="clear" w:color="auto" w:fill="F2F2F2" w:themeFill="background1" w:themeFillShade="F2"/>
          </w:tcPr>
          <w:p w14:paraId="03EE0291" w14:textId="05D48421" w:rsidR="000E0919" w:rsidRPr="00D435FD" w:rsidRDefault="000E0919" w:rsidP="000E0919">
            <w:pPr>
              <w:pStyle w:val="A-ChartText-10pt"/>
              <w:spacing w:before="60" w:after="0" w:line="276" w:lineRule="auto"/>
              <w:rPr>
                <w:b/>
                <w:bCs/>
                <w:sz w:val="18"/>
                <w:szCs w:val="18"/>
              </w:rPr>
            </w:pPr>
            <w:r w:rsidRPr="00D435FD">
              <w:rPr>
                <w:b/>
                <w:bCs/>
                <w:sz w:val="18"/>
                <w:szCs w:val="18"/>
              </w:rPr>
              <w:t xml:space="preserve">Article 26, “Being </w:t>
            </w:r>
            <w:r w:rsidRPr="00D435FD">
              <w:rPr>
                <w:b/>
                <w:bCs/>
                <w:i/>
                <w:iCs/>
                <w:sz w:val="18"/>
                <w:szCs w:val="18"/>
              </w:rPr>
              <w:t>in</w:t>
            </w:r>
            <w:r w:rsidRPr="00D435FD">
              <w:rPr>
                <w:b/>
                <w:bCs/>
                <w:sz w:val="18"/>
                <w:szCs w:val="18"/>
              </w:rPr>
              <w:t xml:space="preserve"> the World, Not </w:t>
            </w:r>
            <w:r>
              <w:rPr>
                <w:b/>
                <w:bCs/>
                <w:sz w:val="18"/>
                <w:szCs w:val="18"/>
              </w:rPr>
              <w:br/>
            </w:r>
            <w:r w:rsidRPr="00D435FD">
              <w:rPr>
                <w:b/>
                <w:bCs/>
                <w:i/>
                <w:iCs/>
                <w:sz w:val="18"/>
                <w:szCs w:val="18"/>
              </w:rPr>
              <w:t>of</w:t>
            </w:r>
            <w:r w:rsidRPr="00D435FD">
              <w:rPr>
                <w:b/>
                <w:bCs/>
                <w:sz w:val="18"/>
                <w:szCs w:val="18"/>
              </w:rPr>
              <w:t xml:space="preserve"> the World” and “New Testament Teaching on Obedience to </w:t>
            </w:r>
            <w:r>
              <w:rPr>
                <w:b/>
                <w:bCs/>
                <w:sz w:val="18"/>
                <w:szCs w:val="18"/>
              </w:rPr>
              <w:br/>
            </w:r>
            <w:r w:rsidRPr="00D435FD">
              <w:rPr>
                <w:b/>
                <w:bCs/>
                <w:sz w:val="18"/>
                <w:szCs w:val="18"/>
              </w:rPr>
              <w:t>Civil Authorities”</w:t>
            </w:r>
          </w:p>
          <w:p w14:paraId="5CE51558" w14:textId="77777777" w:rsidR="000E0919" w:rsidRPr="00D435FD" w:rsidRDefault="000E0919" w:rsidP="000E0919">
            <w:pPr>
              <w:pStyle w:val="A-ChartText-10pt"/>
              <w:spacing w:before="60" w:after="0" w:line="276" w:lineRule="auto"/>
              <w:rPr>
                <w:b/>
                <w:bCs/>
                <w:sz w:val="18"/>
                <w:szCs w:val="18"/>
              </w:rPr>
            </w:pPr>
          </w:p>
        </w:tc>
        <w:tc>
          <w:tcPr>
            <w:tcW w:w="4950" w:type="dxa"/>
          </w:tcPr>
          <w:p w14:paraId="5B70B24D" w14:textId="6E6B202F" w:rsidR="000E0919" w:rsidRPr="00D435FD" w:rsidRDefault="000E0919" w:rsidP="000E0919">
            <w:pPr>
              <w:pStyle w:val="A-ChartText-10pt"/>
              <w:spacing w:after="0" w:line="276" w:lineRule="auto"/>
              <w:rPr>
                <w:sz w:val="18"/>
                <w:szCs w:val="18"/>
              </w:rPr>
            </w:pPr>
            <w:r w:rsidRPr="00D435FD">
              <w:rPr>
                <w:sz w:val="18"/>
                <w:szCs w:val="18"/>
              </w:rPr>
              <w:t xml:space="preserve">These readings address the topic of facing the situation where a public group commits actions that are directly contrary to moral law. The first reading expresses the key message that as Christians, we are called to give witness to our faith in God’s moral law in our words, thoughts, and actions. The reading also states that we must make the choice to associate with those who do not always share </w:t>
            </w:r>
            <w:r w:rsidR="004C23EE">
              <w:rPr>
                <w:sz w:val="18"/>
                <w:szCs w:val="18"/>
              </w:rPr>
              <w:br/>
            </w:r>
            <w:r w:rsidRPr="00D435FD">
              <w:rPr>
                <w:sz w:val="18"/>
                <w:szCs w:val="18"/>
              </w:rPr>
              <w:t xml:space="preserve">our values, and to challenge those values that are contrary to God’s values. The second reading expresses the key message that because human authority is rooted in God, we must obey civil authorities. The reading also states </w:t>
            </w:r>
            <w:r w:rsidR="004C23EE">
              <w:rPr>
                <w:sz w:val="18"/>
                <w:szCs w:val="18"/>
              </w:rPr>
              <w:br/>
            </w:r>
            <w:r w:rsidRPr="00D435FD">
              <w:rPr>
                <w:sz w:val="18"/>
                <w:szCs w:val="18"/>
              </w:rPr>
              <w:t>that we may cease to obey civil authorities only when our obedience conflict</w:t>
            </w:r>
            <w:r w:rsidR="000A7924">
              <w:rPr>
                <w:sz w:val="18"/>
                <w:szCs w:val="18"/>
              </w:rPr>
              <w:t>s</w:t>
            </w:r>
            <w:r w:rsidRPr="00D435FD">
              <w:rPr>
                <w:sz w:val="18"/>
                <w:szCs w:val="18"/>
              </w:rPr>
              <w:t xml:space="preserve"> with God’s moral law. </w:t>
            </w:r>
          </w:p>
        </w:tc>
        <w:tc>
          <w:tcPr>
            <w:tcW w:w="4230" w:type="dxa"/>
          </w:tcPr>
          <w:p w14:paraId="2A4799A0" w14:textId="77777777" w:rsidR="000E0919" w:rsidRPr="000A7924" w:rsidRDefault="000E0919" w:rsidP="000E0919">
            <w:pPr>
              <w:pStyle w:val="A-NumberList"/>
              <w:spacing w:before="40" w:after="40"/>
              <w:rPr>
                <w:i/>
                <w:iCs/>
                <w:sz w:val="18"/>
                <w:szCs w:val="18"/>
              </w:rPr>
            </w:pPr>
            <w:r w:rsidRPr="000A7924">
              <w:rPr>
                <w:i/>
                <w:iCs/>
                <w:sz w:val="18"/>
                <w:szCs w:val="18"/>
              </w:rPr>
              <w:t>Answers may include four of the following:</w:t>
            </w:r>
          </w:p>
          <w:p w14:paraId="17DD69CB" w14:textId="77777777" w:rsidR="000E0919" w:rsidRPr="00D435FD" w:rsidRDefault="000E0919" w:rsidP="000E0919">
            <w:pPr>
              <w:pStyle w:val="A-BulletList"/>
              <w:numPr>
                <w:ilvl w:val="0"/>
                <w:numId w:val="3"/>
              </w:numPr>
              <w:ind w:left="256" w:hanging="260"/>
              <w:rPr>
                <w:sz w:val="18"/>
                <w:szCs w:val="18"/>
              </w:rPr>
            </w:pPr>
            <w:r w:rsidRPr="00D435FD">
              <w:rPr>
                <w:sz w:val="18"/>
                <w:szCs w:val="18"/>
              </w:rPr>
              <w:t>our calling as Christians to be part of public life</w:t>
            </w:r>
          </w:p>
          <w:p w14:paraId="2430477C" w14:textId="77777777" w:rsidR="000E0919" w:rsidRPr="00D435FD" w:rsidRDefault="000E0919" w:rsidP="000E0919">
            <w:pPr>
              <w:pStyle w:val="A-BulletList"/>
              <w:numPr>
                <w:ilvl w:val="0"/>
                <w:numId w:val="3"/>
              </w:numPr>
              <w:ind w:left="256" w:hanging="260"/>
              <w:rPr>
                <w:sz w:val="18"/>
                <w:szCs w:val="18"/>
              </w:rPr>
            </w:pPr>
            <w:r w:rsidRPr="00D435FD">
              <w:rPr>
                <w:sz w:val="18"/>
                <w:szCs w:val="18"/>
              </w:rPr>
              <w:t>that we enter into public life by promoting respect for human dignity and human rights</w:t>
            </w:r>
          </w:p>
          <w:p w14:paraId="6B331AC0" w14:textId="11652E8F" w:rsidR="000E0919" w:rsidRPr="00D435FD" w:rsidRDefault="000E0919" w:rsidP="000E0919">
            <w:pPr>
              <w:pStyle w:val="A-BulletList"/>
              <w:numPr>
                <w:ilvl w:val="0"/>
                <w:numId w:val="3"/>
              </w:numPr>
              <w:ind w:left="256" w:hanging="260"/>
              <w:rPr>
                <w:sz w:val="18"/>
                <w:szCs w:val="18"/>
              </w:rPr>
            </w:pPr>
            <w:r w:rsidRPr="00D435FD">
              <w:rPr>
                <w:sz w:val="18"/>
                <w:szCs w:val="18"/>
              </w:rPr>
              <w:t xml:space="preserve">the importance of Eternal </w:t>
            </w:r>
            <w:r w:rsidR="000A7924">
              <w:rPr>
                <w:sz w:val="18"/>
                <w:szCs w:val="18"/>
              </w:rPr>
              <w:t>L</w:t>
            </w:r>
            <w:r w:rsidRPr="00D435FD">
              <w:rPr>
                <w:sz w:val="18"/>
                <w:szCs w:val="18"/>
              </w:rPr>
              <w:t xml:space="preserve">aw, natural law, </w:t>
            </w:r>
            <w:r w:rsidR="004C23EE">
              <w:rPr>
                <w:sz w:val="18"/>
                <w:szCs w:val="18"/>
              </w:rPr>
              <w:br/>
            </w:r>
            <w:r w:rsidRPr="00D435FD">
              <w:rPr>
                <w:sz w:val="18"/>
                <w:szCs w:val="18"/>
              </w:rPr>
              <w:t>and moral law in public life</w:t>
            </w:r>
          </w:p>
          <w:p w14:paraId="229630E0" w14:textId="77777777" w:rsidR="000E0919" w:rsidRPr="00D435FD" w:rsidRDefault="000E0919" w:rsidP="000E0919">
            <w:pPr>
              <w:pStyle w:val="A-BulletList"/>
              <w:numPr>
                <w:ilvl w:val="0"/>
                <w:numId w:val="3"/>
              </w:numPr>
              <w:ind w:left="256" w:hanging="260"/>
              <w:rPr>
                <w:sz w:val="18"/>
                <w:szCs w:val="18"/>
              </w:rPr>
            </w:pPr>
            <w:r w:rsidRPr="00D435FD">
              <w:rPr>
                <w:sz w:val="18"/>
                <w:szCs w:val="18"/>
              </w:rPr>
              <w:t>obedience to civil authority</w:t>
            </w:r>
          </w:p>
          <w:p w14:paraId="76DDB9A5" w14:textId="77777777" w:rsidR="000E0919" w:rsidRPr="00D435FD" w:rsidRDefault="000E0919" w:rsidP="000E0919">
            <w:pPr>
              <w:pStyle w:val="A-BulletList"/>
              <w:numPr>
                <w:ilvl w:val="0"/>
                <w:numId w:val="3"/>
              </w:numPr>
              <w:ind w:left="256" w:hanging="260"/>
              <w:rPr>
                <w:sz w:val="18"/>
                <w:szCs w:val="18"/>
              </w:rPr>
            </w:pPr>
            <w:r w:rsidRPr="00D435FD">
              <w:rPr>
                <w:sz w:val="18"/>
                <w:szCs w:val="18"/>
              </w:rPr>
              <w:t>the obligation of both state and citizen to advocate for the common good</w:t>
            </w:r>
          </w:p>
          <w:p w14:paraId="0DA3B526" w14:textId="77777777" w:rsidR="000E0919" w:rsidRDefault="000E0919" w:rsidP="000E0919">
            <w:pPr>
              <w:pStyle w:val="A-BulletList"/>
              <w:numPr>
                <w:ilvl w:val="0"/>
                <w:numId w:val="3"/>
              </w:numPr>
              <w:ind w:left="256" w:hanging="260"/>
              <w:rPr>
                <w:sz w:val="18"/>
                <w:szCs w:val="18"/>
              </w:rPr>
            </w:pPr>
            <w:r w:rsidRPr="00D435FD">
              <w:rPr>
                <w:sz w:val="18"/>
                <w:szCs w:val="18"/>
              </w:rPr>
              <w:t>the responsibility of citizens to monitor public laws and practices, making sure they are just and in accordance with moral law</w:t>
            </w:r>
          </w:p>
          <w:p w14:paraId="0D750BF1" w14:textId="625262C3" w:rsidR="000E0919" w:rsidRPr="000E0919" w:rsidRDefault="000E0919" w:rsidP="000E0919">
            <w:pPr>
              <w:pStyle w:val="A-BulletList"/>
              <w:numPr>
                <w:ilvl w:val="0"/>
                <w:numId w:val="3"/>
              </w:numPr>
              <w:ind w:left="256" w:hanging="260"/>
              <w:rPr>
                <w:sz w:val="18"/>
                <w:szCs w:val="18"/>
              </w:rPr>
            </w:pPr>
            <w:r w:rsidRPr="000E0919">
              <w:rPr>
                <w:sz w:val="18"/>
                <w:szCs w:val="18"/>
              </w:rPr>
              <w:t>recognition that public groups do not always follow moral law</w:t>
            </w:r>
          </w:p>
        </w:tc>
        <w:tc>
          <w:tcPr>
            <w:tcW w:w="3330" w:type="dxa"/>
          </w:tcPr>
          <w:p w14:paraId="5E57D977" w14:textId="77777777" w:rsidR="000E0919" w:rsidRPr="005524A2" w:rsidRDefault="000E0919" w:rsidP="000E0919">
            <w:pPr>
              <w:pStyle w:val="A-ChartText-bulletlist"/>
              <w:spacing w:line="276" w:lineRule="auto"/>
              <w:rPr>
                <w:sz w:val="18"/>
                <w:szCs w:val="18"/>
              </w:rPr>
            </w:pPr>
            <w:r w:rsidRPr="005524A2">
              <w:rPr>
                <w:sz w:val="18"/>
                <w:szCs w:val="18"/>
              </w:rPr>
              <w:t>It is our calling as Christians to associate with people who do not share our values and to challenge those values that are contrary to God’s values.</w:t>
            </w:r>
          </w:p>
          <w:p w14:paraId="5C3D2B98" w14:textId="128F7298" w:rsidR="000E0919" w:rsidRPr="005524A2" w:rsidRDefault="000E0919" w:rsidP="000E0919">
            <w:pPr>
              <w:pStyle w:val="A-ChartText-bulletlist"/>
              <w:spacing w:line="276" w:lineRule="auto"/>
              <w:rPr>
                <w:sz w:val="18"/>
                <w:szCs w:val="18"/>
              </w:rPr>
            </w:pPr>
            <w:r w:rsidRPr="005524A2">
              <w:rPr>
                <w:sz w:val="18"/>
                <w:szCs w:val="18"/>
              </w:rPr>
              <w:t xml:space="preserve">Human authoring is rooted in </w:t>
            </w:r>
            <w:r>
              <w:rPr>
                <w:sz w:val="18"/>
                <w:szCs w:val="18"/>
              </w:rPr>
              <w:br/>
            </w:r>
            <w:r w:rsidRPr="005524A2">
              <w:rPr>
                <w:sz w:val="18"/>
                <w:szCs w:val="18"/>
              </w:rPr>
              <w:t xml:space="preserve">God, which makes for a deep connection between human </w:t>
            </w:r>
            <w:r w:rsidR="004C23EE">
              <w:rPr>
                <w:sz w:val="18"/>
                <w:szCs w:val="18"/>
              </w:rPr>
              <w:br/>
            </w:r>
            <w:r w:rsidRPr="005524A2">
              <w:rPr>
                <w:sz w:val="18"/>
                <w:szCs w:val="18"/>
              </w:rPr>
              <w:t>authority and God.</w:t>
            </w:r>
          </w:p>
        </w:tc>
      </w:tr>
      <w:tr w:rsidR="000E0919" w:rsidRPr="000E0919" w14:paraId="3395CC92" w14:textId="77777777" w:rsidTr="003E6DD2">
        <w:trPr>
          <w:trHeight w:val="605"/>
        </w:trPr>
        <w:tc>
          <w:tcPr>
            <w:tcW w:w="1800" w:type="dxa"/>
            <w:shd w:val="clear" w:color="auto" w:fill="F2F2F2" w:themeFill="background1" w:themeFillShade="F2"/>
            <w:vAlign w:val="center"/>
          </w:tcPr>
          <w:p w14:paraId="27EDDD39" w14:textId="0590375D" w:rsidR="000E0919" w:rsidRPr="000E0919" w:rsidRDefault="000E0919" w:rsidP="000E0919">
            <w:pPr>
              <w:pStyle w:val="A-ChartText-boldcells-10pt"/>
              <w:jc w:val="center"/>
              <w:rPr>
                <w:bCs/>
                <w:sz w:val="18"/>
                <w:szCs w:val="18"/>
              </w:rPr>
            </w:pPr>
            <w:r>
              <w:rPr>
                <w:rFonts w:ascii="Times New Roman" w:hAnsi="Times New Roman"/>
                <w:b w:val="0"/>
                <w:sz w:val="24"/>
              </w:rPr>
              <w:lastRenderedPageBreak/>
              <w:br w:type="page"/>
            </w:r>
            <w:r w:rsidRPr="000E0919">
              <w:rPr>
                <w:sz w:val="18"/>
                <w:szCs w:val="18"/>
              </w:rPr>
              <w:t>Readings</w:t>
            </w:r>
          </w:p>
        </w:tc>
        <w:tc>
          <w:tcPr>
            <w:tcW w:w="4950" w:type="dxa"/>
            <w:shd w:val="clear" w:color="auto" w:fill="F2F2F2" w:themeFill="background1" w:themeFillShade="F2"/>
            <w:vAlign w:val="center"/>
          </w:tcPr>
          <w:p w14:paraId="6B4C94E4" w14:textId="1448D6B5" w:rsidR="000E0919" w:rsidRPr="000E0919" w:rsidRDefault="000E0919" w:rsidP="000E0919">
            <w:pPr>
              <w:pStyle w:val="A-ChartText-boldcells-10pt"/>
              <w:ind w:left="256" w:hanging="256"/>
              <w:rPr>
                <w:sz w:val="18"/>
                <w:szCs w:val="18"/>
              </w:rPr>
            </w:pPr>
            <w:r w:rsidRPr="000E0919">
              <w:rPr>
                <w:sz w:val="18"/>
                <w:szCs w:val="18"/>
              </w:rPr>
              <w:t>1.  What topics and key messages does each of the readings in the following articles address?</w:t>
            </w:r>
          </w:p>
        </w:tc>
        <w:tc>
          <w:tcPr>
            <w:tcW w:w="4230" w:type="dxa"/>
            <w:shd w:val="clear" w:color="auto" w:fill="F2F2F2" w:themeFill="background1" w:themeFillShade="F2"/>
            <w:vAlign w:val="center"/>
          </w:tcPr>
          <w:p w14:paraId="73F8F014" w14:textId="71B7E103" w:rsidR="000E0919" w:rsidRPr="000E0919" w:rsidRDefault="000E0919" w:rsidP="000E0919">
            <w:pPr>
              <w:pStyle w:val="A-ChartText-boldcells-10pt"/>
              <w:ind w:left="256" w:hanging="256"/>
              <w:rPr>
                <w:sz w:val="18"/>
                <w:szCs w:val="18"/>
              </w:rPr>
            </w:pPr>
            <w:r w:rsidRPr="000E0919">
              <w:rPr>
                <w:sz w:val="18"/>
                <w:szCs w:val="18"/>
              </w:rPr>
              <w:t>2.  Name four elements the four readings have in common.</w:t>
            </w:r>
          </w:p>
        </w:tc>
        <w:tc>
          <w:tcPr>
            <w:tcW w:w="3330" w:type="dxa"/>
            <w:shd w:val="clear" w:color="auto" w:fill="F2F2F2" w:themeFill="background1" w:themeFillShade="F2"/>
            <w:vAlign w:val="center"/>
          </w:tcPr>
          <w:p w14:paraId="301F15D8" w14:textId="3E697D7A" w:rsidR="000E0919" w:rsidRPr="000E0919" w:rsidRDefault="000E0919" w:rsidP="000E0919">
            <w:pPr>
              <w:pStyle w:val="A-ChartText-boldcells-10pt"/>
              <w:ind w:left="256" w:hanging="256"/>
              <w:rPr>
                <w:sz w:val="18"/>
                <w:szCs w:val="18"/>
              </w:rPr>
            </w:pPr>
            <w:r w:rsidRPr="000E0919">
              <w:rPr>
                <w:sz w:val="18"/>
                <w:szCs w:val="18"/>
              </w:rPr>
              <w:t>3.  Name one or more unique points made in each reading.</w:t>
            </w:r>
          </w:p>
        </w:tc>
      </w:tr>
      <w:tr w:rsidR="000E0919" w14:paraId="6930B556" w14:textId="77777777" w:rsidTr="006B0F6B">
        <w:tc>
          <w:tcPr>
            <w:tcW w:w="1800" w:type="dxa"/>
            <w:shd w:val="clear" w:color="auto" w:fill="F2F2F2" w:themeFill="background1" w:themeFillShade="F2"/>
          </w:tcPr>
          <w:p w14:paraId="6A44D5C6" w14:textId="44DD9066" w:rsidR="00E23FC9" w:rsidRPr="00D435FD" w:rsidRDefault="00E23FC9" w:rsidP="00E56D1C">
            <w:pPr>
              <w:pStyle w:val="A-ChartText-10pt"/>
              <w:spacing w:before="60" w:after="0" w:line="276" w:lineRule="auto"/>
              <w:rPr>
                <w:b/>
                <w:bCs/>
                <w:sz w:val="18"/>
                <w:szCs w:val="18"/>
              </w:rPr>
            </w:pPr>
            <w:r w:rsidRPr="00D435FD">
              <w:rPr>
                <w:b/>
                <w:bCs/>
                <w:sz w:val="18"/>
                <w:szCs w:val="18"/>
              </w:rPr>
              <w:t>Article 27, “The Role of the State”</w:t>
            </w:r>
          </w:p>
          <w:p w14:paraId="6DCA0796" w14:textId="77777777" w:rsidR="00E23FC9" w:rsidRPr="00D435FD" w:rsidRDefault="00E23FC9" w:rsidP="00E56D1C">
            <w:pPr>
              <w:pStyle w:val="A-ChartText-10pt"/>
              <w:spacing w:before="60" w:after="0" w:line="276" w:lineRule="auto"/>
              <w:rPr>
                <w:b/>
                <w:bCs/>
                <w:sz w:val="18"/>
                <w:szCs w:val="18"/>
              </w:rPr>
            </w:pPr>
          </w:p>
        </w:tc>
        <w:tc>
          <w:tcPr>
            <w:tcW w:w="4950" w:type="dxa"/>
          </w:tcPr>
          <w:p w14:paraId="7A91EC97" w14:textId="7034FFC1" w:rsidR="00E23FC9" w:rsidRPr="00D435FD" w:rsidRDefault="00E23FC9" w:rsidP="00E56D1C">
            <w:pPr>
              <w:pStyle w:val="A-ChartText-10pt"/>
              <w:spacing w:after="0" w:line="276" w:lineRule="auto"/>
              <w:rPr>
                <w:sz w:val="18"/>
                <w:szCs w:val="18"/>
              </w:rPr>
            </w:pPr>
            <w:r w:rsidRPr="00D435FD">
              <w:rPr>
                <w:sz w:val="18"/>
                <w:szCs w:val="18"/>
              </w:rPr>
              <w:t xml:space="preserve">This reading addresses the topic of the role of states in caring for their citizens. The reading expresses the key messages that states exist for the good of their citizens; that a state’s most basic obligation is to ensure that the basic physical needs of all its citizens are met; that in order to make sure all citizens are cared for, a society must embrace the concept of the common good; that solidarity </w:t>
            </w:r>
            <w:r w:rsidR="004C23EE">
              <w:rPr>
                <w:sz w:val="18"/>
                <w:szCs w:val="18"/>
              </w:rPr>
              <w:br/>
            </w:r>
            <w:r w:rsidRPr="00D435FD">
              <w:rPr>
                <w:sz w:val="18"/>
                <w:szCs w:val="18"/>
              </w:rPr>
              <w:t xml:space="preserve">is becoming increasingly important to the creation of a peaceful, just world; and that a certain list of values exists, which states must put into practice in order to fulfill their duties to citizens. </w:t>
            </w:r>
          </w:p>
        </w:tc>
        <w:tc>
          <w:tcPr>
            <w:tcW w:w="4230" w:type="dxa"/>
          </w:tcPr>
          <w:p w14:paraId="08A891FA" w14:textId="77777777" w:rsidR="000E0919" w:rsidRPr="000A7924" w:rsidRDefault="000E0919" w:rsidP="000E0919">
            <w:pPr>
              <w:pStyle w:val="A-NumberList"/>
              <w:spacing w:before="40" w:after="40"/>
              <w:rPr>
                <w:i/>
                <w:iCs/>
                <w:sz w:val="18"/>
                <w:szCs w:val="18"/>
              </w:rPr>
            </w:pPr>
            <w:r w:rsidRPr="000A7924">
              <w:rPr>
                <w:i/>
                <w:iCs/>
                <w:sz w:val="18"/>
                <w:szCs w:val="18"/>
              </w:rPr>
              <w:t>Answers may include four of the following:</w:t>
            </w:r>
          </w:p>
          <w:p w14:paraId="45F4D739" w14:textId="77777777" w:rsidR="000E0919" w:rsidRPr="00D435FD" w:rsidRDefault="000E0919" w:rsidP="000E0919">
            <w:pPr>
              <w:pStyle w:val="A-BulletList"/>
              <w:numPr>
                <w:ilvl w:val="0"/>
                <w:numId w:val="3"/>
              </w:numPr>
              <w:ind w:left="256" w:hanging="260"/>
              <w:rPr>
                <w:sz w:val="18"/>
                <w:szCs w:val="18"/>
              </w:rPr>
            </w:pPr>
            <w:r w:rsidRPr="00D435FD">
              <w:rPr>
                <w:sz w:val="18"/>
                <w:szCs w:val="18"/>
              </w:rPr>
              <w:t>our calling as Christians to be part of public life</w:t>
            </w:r>
          </w:p>
          <w:p w14:paraId="5CF17069" w14:textId="77777777" w:rsidR="000E0919" w:rsidRPr="00D435FD" w:rsidRDefault="000E0919" w:rsidP="000E0919">
            <w:pPr>
              <w:pStyle w:val="A-BulletList"/>
              <w:numPr>
                <w:ilvl w:val="0"/>
                <w:numId w:val="3"/>
              </w:numPr>
              <w:ind w:left="256" w:hanging="260"/>
              <w:rPr>
                <w:sz w:val="18"/>
                <w:szCs w:val="18"/>
              </w:rPr>
            </w:pPr>
            <w:r w:rsidRPr="00D435FD">
              <w:rPr>
                <w:sz w:val="18"/>
                <w:szCs w:val="18"/>
              </w:rPr>
              <w:t>that we enter into public life by promoting respect for human dignity and human rights</w:t>
            </w:r>
          </w:p>
          <w:p w14:paraId="357249A8" w14:textId="78308CB2" w:rsidR="000E0919" w:rsidRPr="00D435FD" w:rsidRDefault="000E0919" w:rsidP="000E0919">
            <w:pPr>
              <w:pStyle w:val="A-BulletList"/>
              <w:numPr>
                <w:ilvl w:val="0"/>
                <w:numId w:val="3"/>
              </w:numPr>
              <w:ind w:left="256" w:hanging="260"/>
              <w:rPr>
                <w:sz w:val="18"/>
                <w:szCs w:val="18"/>
              </w:rPr>
            </w:pPr>
            <w:r w:rsidRPr="00D435FD">
              <w:rPr>
                <w:sz w:val="18"/>
                <w:szCs w:val="18"/>
              </w:rPr>
              <w:t xml:space="preserve">the importance of Eternal </w:t>
            </w:r>
            <w:r w:rsidR="000A7924">
              <w:rPr>
                <w:sz w:val="18"/>
                <w:szCs w:val="18"/>
              </w:rPr>
              <w:t>L</w:t>
            </w:r>
            <w:bookmarkStart w:id="0" w:name="_GoBack"/>
            <w:bookmarkEnd w:id="0"/>
            <w:r w:rsidRPr="00D435FD">
              <w:rPr>
                <w:sz w:val="18"/>
                <w:szCs w:val="18"/>
              </w:rPr>
              <w:t xml:space="preserve">aw, natural law, </w:t>
            </w:r>
            <w:r w:rsidR="004C23EE">
              <w:rPr>
                <w:sz w:val="18"/>
                <w:szCs w:val="18"/>
              </w:rPr>
              <w:br/>
            </w:r>
            <w:r w:rsidRPr="00D435FD">
              <w:rPr>
                <w:sz w:val="18"/>
                <w:szCs w:val="18"/>
              </w:rPr>
              <w:t>and moral law in public life</w:t>
            </w:r>
          </w:p>
          <w:p w14:paraId="7C807FE1" w14:textId="77777777" w:rsidR="000E0919" w:rsidRPr="00D435FD" w:rsidRDefault="000E0919" w:rsidP="000E0919">
            <w:pPr>
              <w:pStyle w:val="A-BulletList"/>
              <w:numPr>
                <w:ilvl w:val="0"/>
                <w:numId w:val="3"/>
              </w:numPr>
              <w:ind w:left="256" w:hanging="260"/>
              <w:rPr>
                <w:sz w:val="18"/>
                <w:szCs w:val="18"/>
              </w:rPr>
            </w:pPr>
            <w:r w:rsidRPr="00D435FD">
              <w:rPr>
                <w:sz w:val="18"/>
                <w:szCs w:val="18"/>
              </w:rPr>
              <w:t>obedience to civil authority</w:t>
            </w:r>
          </w:p>
          <w:p w14:paraId="68B6D060" w14:textId="77777777" w:rsidR="000E0919" w:rsidRPr="00D435FD" w:rsidRDefault="000E0919" w:rsidP="000E0919">
            <w:pPr>
              <w:pStyle w:val="A-BulletList"/>
              <w:numPr>
                <w:ilvl w:val="0"/>
                <w:numId w:val="3"/>
              </w:numPr>
              <w:ind w:left="256" w:hanging="260"/>
              <w:rPr>
                <w:sz w:val="18"/>
                <w:szCs w:val="18"/>
              </w:rPr>
            </w:pPr>
            <w:r w:rsidRPr="00D435FD">
              <w:rPr>
                <w:sz w:val="18"/>
                <w:szCs w:val="18"/>
              </w:rPr>
              <w:t>the obligation of both state and citizen to advocate for the common good</w:t>
            </w:r>
          </w:p>
          <w:p w14:paraId="7C6D313A" w14:textId="77777777" w:rsidR="000E0919" w:rsidRDefault="000E0919" w:rsidP="000E0919">
            <w:pPr>
              <w:pStyle w:val="A-BulletList"/>
              <w:numPr>
                <w:ilvl w:val="0"/>
                <w:numId w:val="3"/>
              </w:numPr>
              <w:ind w:left="256" w:hanging="260"/>
              <w:rPr>
                <w:sz w:val="18"/>
                <w:szCs w:val="18"/>
              </w:rPr>
            </w:pPr>
            <w:r w:rsidRPr="00D435FD">
              <w:rPr>
                <w:sz w:val="18"/>
                <w:szCs w:val="18"/>
              </w:rPr>
              <w:t>the responsibility of citizens to monitor public laws and practices, making sure they are just and in accordance with moral law</w:t>
            </w:r>
          </w:p>
          <w:p w14:paraId="4B2E5AA9" w14:textId="18E3F651" w:rsidR="00E23FC9" w:rsidRPr="000E0919" w:rsidRDefault="000E0919" w:rsidP="000E0919">
            <w:pPr>
              <w:pStyle w:val="A-BulletList"/>
              <w:numPr>
                <w:ilvl w:val="0"/>
                <w:numId w:val="3"/>
              </w:numPr>
              <w:ind w:left="256" w:hanging="260"/>
              <w:rPr>
                <w:sz w:val="18"/>
                <w:szCs w:val="18"/>
              </w:rPr>
            </w:pPr>
            <w:r w:rsidRPr="000E0919">
              <w:rPr>
                <w:sz w:val="18"/>
                <w:szCs w:val="18"/>
              </w:rPr>
              <w:t>recognition that public groups do not always follow moral law</w:t>
            </w:r>
          </w:p>
        </w:tc>
        <w:tc>
          <w:tcPr>
            <w:tcW w:w="3330" w:type="dxa"/>
          </w:tcPr>
          <w:p w14:paraId="4C58DE56" w14:textId="77777777" w:rsidR="00E23FC9" w:rsidRPr="005524A2" w:rsidRDefault="00E23FC9" w:rsidP="00E56D1C">
            <w:pPr>
              <w:pStyle w:val="A-ChartText-bulletlist"/>
              <w:spacing w:line="276" w:lineRule="auto"/>
              <w:rPr>
                <w:sz w:val="18"/>
                <w:szCs w:val="18"/>
              </w:rPr>
            </w:pPr>
            <w:r w:rsidRPr="005524A2">
              <w:rPr>
                <w:sz w:val="18"/>
                <w:szCs w:val="18"/>
              </w:rPr>
              <w:t>The role of the state is to protect citizens’ basic freedoms.</w:t>
            </w:r>
          </w:p>
          <w:p w14:paraId="72E2284B" w14:textId="43D4468F" w:rsidR="00E23FC9" w:rsidRPr="005524A2" w:rsidRDefault="00E23FC9" w:rsidP="000E0919">
            <w:pPr>
              <w:pStyle w:val="A-ChartText-bulletlist"/>
              <w:spacing w:line="276" w:lineRule="auto"/>
              <w:rPr>
                <w:sz w:val="18"/>
                <w:szCs w:val="18"/>
              </w:rPr>
            </w:pPr>
            <w:r w:rsidRPr="005524A2">
              <w:rPr>
                <w:sz w:val="18"/>
                <w:szCs w:val="18"/>
              </w:rPr>
              <w:t xml:space="preserve">Solidarity is important in public life. </w:t>
            </w:r>
          </w:p>
        </w:tc>
      </w:tr>
      <w:tr w:rsidR="00E23FC9" w14:paraId="0FC62B7D" w14:textId="77777777" w:rsidTr="006B0F6B">
        <w:tc>
          <w:tcPr>
            <w:tcW w:w="1800" w:type="dxa"/>
            <w:shd w:val="clear" w:color="auto" w:fill="F2F2F2" w:themeFill="background1" w:themeFillShade="F2"/>
          </w:tcPr>
          <w:p w14:paraId="0CA99A42" w14:textId="02F96B8E" w:rsidR="00E23FC9" w:rsidRPr="00D435FD" w:rsidRDefault="00E23FC9" w:rsidP="00E56D1C">
            <w:pPr>
              <w:pStyle w:val="A-ChartText-10pt"/>
              <w:spacing w:before="60" w:after="0" w:line="276" w:lineRule="auto"/>
              <w:rPr>
                <w:b/>
                <w:bCs/>
                <w:sz w:val="18"/>
                <w:szCs w:val="18"/>
              </w:rPr>
            </w:pPr>
            <w:r w:rsidRPr="00D435FD">
              <w:rPr>
                <w:b/>
                <w:bCs/>
                <w:sz w:val="18"/>
                <w:szCs w:val="18"/>
              </w:rPr>
              <w:t>Article 27, “The Role of Citizens”</w:t>
            </w:r>
          </w:p>
          <w:p w14:paraId="618F8CAC" w14:textId="77777777" w:rsidR="00E23FC9" w:rsidRPr="00D435FD" w:rsidRDefault="00E23FC9" w:rsidP="00E56D1C">
            <w:pPr>
              <w:pStyle w:val="A-ChartText-10pt"/>
              <w:spacing w:before="60" w:after="0" w:line="276" w:lineRule="auto"/>
              <w:rPr>
                <w:b/>
                <w:bCs/>
                <w:sz w:val="18"/>
                <w:szCs w:val="18"/>
              </w:rPr>
            </w:pPr>
          </w:p>
        </w:tc>
        <w:tc>
          <w:tcPr>
            <w:tcW w:w="4950" w:type="dxa"/>
          </w:tcPr>
          <w:p w14:paraId="5B149340" w14:textId="3C448CEB" w:rsidR="00E23FC9" w:rsidRPr="00D435FD" w:rsidRDefault="00E23FC9" w:rsidP="00E56D1C">
            <w:pPr>
              <w:pStyle w:val="A-ChartText-10pt"/>
              <w:spacing w:after="0" w:line="276" w:lineRule="auto"/>
              <w:rPr>
                <w:sz w:val="18"/>
                <w:szCs w:val="18"/>
              </w:rPr>
            </w:pPr>
            <w:r w:rsidRPr="00D435FD">
              <w:rPr>
                <w:sz w:val="18"/>
                <w:szCs w:val="18"/>
              </w:rPr>
              <w:t xml:space="preserve">This reading addresses the topic of the role of citizens </w:t>
            </w:r>
            <w:r w:rsidR="004C23EE">
              <w:rPr>
                <w:sz w:val="18"/>
                <w:szCs w:val="18"/>
              </w:rPr>
              <w:br/>
            </w:r>
            <w:r w:rsidRPr="00D435FD">
              <w:rPr>
                <w:sz w:val="18"/>
                <w:szCs w:val="18"/>
              </w:rPr>
              <w:t xml:space="preserve">in human, civic communities. The reading expresses </w:t>
            </w:r>
            <w:r w:rsidR="004C23EE">
              <w:rPr>
                <w:sz w:val="18"/>
                <w:szCs w:val="18"/>
              </w:rPr>
              <w:br/>
            </w:r>
            <w:r w:rsidRPr="00D435FD">
              <w:rPr>
                <w:sz w:val="18"/>
                <w:szCs w:val="18"/>
              </w:rPr>
              <w:t xml:space="preserve">the key messages that we are required by the Fourth Commandment to fulfill the obligations we have as citizens; that we are obligated to follow laws unless they are truly unjust; that when a law is morally wrong, we are obligated to engage in civil disobedience; and that as members of a democratic society, we must work to prevent the passing </w:t>
            </w:r>
            <w:r w:rsidR="004C23EE">
              <w:rPr>
                <w:sz w:val="18"/>
                <w:szCs w:val="18"/>
              </w:rPr>
              <w:br/>
            </w:r>
            <w:r w:rsidRPr="00D435FD">
              <w:rPr>
                <w:sz w:val="18"/>
                <w:szCs w:val="18"/>
              </w:rPr>
              <w:t xml:space="preserve">of unjust laws, encourage and vote for political candidates who respect natural law and embrace the common good, educate ourselves about political issues, and influence our lawmakers to vote for laws that increase the common good. </w:t>
            </w:r>
          </w:p>
        </w:tc>
        <w:tc>
          <w:tcPr>
            <w:tcW w:w="4230" w:type="dxa"/>
          </w:tcPr>
          <w:p w14:paraId="08F37181" w14:textId="77777777" w:rsidR="000E0919" w:rsidRPr="000A7924" w:rsidRDefault="000E0919" w:rsidP="000E0919">
            <w:pPr>
              <w:pStyle w:val="A-NumberList"/>
              <w:spacing w:before="40" w:after="40"/>
              <w:rPr>
                <w:i/>
                <w:iCs/>
                <w:sz w:val="18"/>
                <w:szCs w:val="18"/>
              </w:rPr>
            </w:pPr>
            <w:r w:rsidRPr="000A7924">
              <w:rPr>
                <w:i/>
                <w:iCs/>
                <w:sz w:val="18"/>
                <w:szCs w:val="18"/>
              </w:rPr>
              <w:t>Answers may include four of the following:</w:t>
            </w:r>
          </w:p>
          <w:p w14:paraId="7E5605D3" w14:textId="77777777" w:rsidR="000E0919" w:rsidRPr="00D435FD" w:rsidRDefault="000E0919" w:rsidP="000E0919">
            <w:pPr>
              <w:pStyle w:val="A-BulletList"/>
              <w:numPr>
                <w:ilvl w:val="0"/>
                <w:numId w:val="3"/>
              </w:numPr>
              <w:ind w:left="256" w:hanging="260"/>
              <w:rPr>
                <w:sz w:val="18"/>
                <w:szCs w:val="18"/>
              </w:rPr>
            </w:pPr>
            <w:r w:rsidRPr="00D435FD">
              <w:rPr>
                <w:sz w:val="18"/>
                <w:szCs w:val="18"/>
              </w:rPr>
              <w:t>our calling as Christians to be part of public life</w:t>
            </w:r>
          </w:p>
          <w:p w14:paraId="452A770C" w14:textId="77777777" w:rsidR="000E0919" w:rsidRPr="00D435FD" w:rsidRDefault="000E0919" w:rsidP="000E0919">
            <w:pPr>
              <w:pStyle w:val="A-BulletList"/>
              <w:numPr>
                <w:ilvl w:val="0"/>
                <w:numId w:val="3"/>
              </w:numPr>
              <w:ind w:left="256" w:hanging="260"/>
              <w:rPr>
                <w:sz w:val="18"/>
                <w:szCs w:val="18"/>
              </w:rPr>
            </w:pPr>
            <w:r w:rsidRPr="00D435FD">
              <w:rPr>
                <w:sz w:val="18"/>
                <w:szCs w:val="18"/>
              </w:rPr>
              <w:t>that we enter into public life by promoting respect for human dignity and human rights</w:t>
            </w:r>
          </w:p>
          <w:p w14:paraId="0925E9E5" w14:textId="57C01C9C" w:rsidR="000E0919" w:rsidRPr="00D435FD" w:rsidRDefault="000E0919" w:rsidP="000E0919">
            <w:pPr>
              <w:pStyle w:val="A-BulletList"/>
              <w:numPr>
                <w:ilvl w:val="0"/>
                <w:numId w:val="3"/>
              </w:numPr>
              <w:ind w:left="256" w:hanging="260"/>
              <w:rPr>
                <w:sz w:val="18"/>
                <w:szCs w:val="18"/>
              </w:rPr>
            </w:pPr>
            <w:r w:rsidRPr="00D435FD">
              <w:rPr>
                <w:sz w:val="18"/>
                <w:szCs w:val="18"/>
              </w:rPr>
              <w:t xml:space="preserve">the importance of Eternal </w:t>
            </w:r>
            <w:r w:rsidR="000A7924">
              <w:rPr>
                <w:sz w:val="18"/>
                <w:szCs w:val="18"/>
              </w:rPr>
              <w:t>L</w:t>
            </w:r>
            <w:r w:rsidRPr="00D435FD">
              <w:rPr>
                <w:sz w:val="18"/>
                <w:szCs w:val="18"/>
              </w:rPr>
              <w:t xml:space="preserve">aw, natural law, </w:t>
            </w:r>
            <w:r w:rsidR="004C23EE">
              <w:rPr>
                <w:sz w:val="18"/>
                <w:szCs w:val="18"/>
              </w:rPr>
              <w:br/>
            </w:r>
            <w:r w:rsidRPr="00D435FD">
              <w:rPr>
                <w:sz w:val="18"/>
                <w:szCs w:val="18"/>
              </w:rPr>
              <w:t>and moral law in public life</w:t>
            </w:r>
          </w:p>
          <w:p w14:paraId="0E8AA433" w14:textId="77777777" w:rsidR="000E0919" w:rsidRPr="00D435FD" w:rsidRDefault="000E0919" w:rsidP="000E0919">
            <w:pPr>
              <w:pStyle w:val="A-BulletList"/>
              <w:numPr>
                <w:ilvl w:val="0"/>
                <w:numId w:val="3"/>
              </w:numPr>
              <w:ind w:left="256" w:hanging="260"/>
              <w:rPr>
                <w:sz w:val="18"/>
                <w:szCs w:val="18"/>
              </w:rPr>
            </w:pPr>
            <w:r w:rsidRPr="00D435FD">
              <w:rPr>
                <w:sz w:val="18"/>
                <w:szCs w:val="18"/>
              </w:rPr>
              <w:t>obedience to civil authority</w:t>
            </w:r>
          </w:p>
          <w:p w14:paraId="77CA003B" w14:textId="77777777" w:rsidR="000E0919" w:rsidRPr="00D435FD" w:rsidRDefault="000E0919" w:rsidP="000E0919">
            <w:pPr>
              <w:pStyle w:val="A-BulletList"/>
              <w:numPr>
                <w:ilvl w:val="0"/>
                <w:numId w:val="3"/>
              </w:numPr>
              <w:ind w:left="256" w:hanging="260"/>
              <w:rPr>
                <w:sz w:val="18"/>
                <w:szCs w:val="18"/>
              </w:rPr>
            </w:pPr>
            <w:r w:rsidRPr="00D435FD">
              <w:rPr>
                <w:sz w:val="18"/>
                <w:szCs w:val="18"/>
              </w:rPr>
              <w:t>the obligation of both state and citizen to advocate for the common good</w:t>
            </w:r>
          </w:p>
          <w:p w14:paraId="01F7B5C4" w14:textId="77777777" w:rsidR="000E0919" w:rsidRDefault="000E0919" w:rsidP="000E0919">
            <w:pPr>
              <w:pStyle w:val="A-BulletList"/>
              <w:numPr>
                <w:ilvl w:val="0"/>
                <w:numId w:val="3"/>
              </w:numPr>
              <w:ind w:left="256" w:hanging="260"/>
              <w:rPr>
                <w:sz w:val="18"/>
                <w:szCs w:val="18"/>
              </w:rPr>
            </w:pPr>
            <w:r w:rsidRPr="00D435FD">
              <w:rPr>
                <w:sz w:val="18"/>
                <w:szCs w:val="18"/>
              </w:rPr>
              <w:t>the responsibility of citizens to monitor public laws and practices, making sure they are just and in accordance with moral law</w:t>
            </w:r>
          </w:p>
          <w:p w14:paraId="3F61E640" w14:textId="1F1EF708" w:rsidR="00E23FC9" w:rsidRPr="000E0919" w:rsidRDefault="000E0919" w:rsidP="000E0919">
            <w:pPr>
              <w:pStyle w:val="A-BulletList"/>
              <w:numPr>
                <w:ilvl w:val="0"/>
                <w:numId w:val="3"/>
              </w:numPr>
              <w:ind w:left="256" w:hanging="260"/>
              <w:rPr>
                <w:sz w:val="18"/>
                <w:szCs w:val="18"/>
              </w:rPr>
            </w:pPr>
            <w:r w:rsidRPr="000E0919">
              <w:rPr>
                <w:sz w:val="18"/>
                <w:szCs w:val="18"/>
              </w:rPr>
              <w:t>recognition that public groups do not always follow moral law</w:t>
            </w:r>
          </w:p>
        </w:tc>
        <w:tc>
          <w:tcPr>
            <w:tcW w:w="3330" w:type="dxa"/>
          </w:tcPr>
          <w:p w14:paraId="29CB0396" w14:textId="77777777" w:rsidR="00E23FC9" w:rsidRPr="005524A2" w:rsidRDefault="00E23FC9" w:rsidP="00E56D1C">
            <w:pPr>
              <w:pStyle w:val="A-ChartText-bulletlist"/>
              <w:spacing w:line="276" w:lineRule="auto"/>
              <w:rPr>
                <w:sz w:val="18"/>
                <w:szCs w:val="18"/>
              </w:rPr>
            </w:pPr>
            <w:r w:rsidRPr="005524A2">
              <w:rPr>
                <w:sz w:val="18"/>
                <w:szCs w:val="18"/>
              </w:rPr>
              <w:t>There is a strong connection between the Fourth Commandment and our obligations as citizens to respect public authority.</w:t>
            </w:r>
          </w:p>
          <w:p w14:paraId="5845FB4A" w14:textId="2BD92103" w:rsidR="00E23FC9" w:rsidRPr="005524A2" w:rsidRDefault="00E23FC9" w:rsidP="000E0919">
            <w:pPr>
              <w:pStyle w:val="A-ChartText-bulletlist"/>
              <w:spacing w:line="276" w:lineRule="auto"/>
              <w:rPr>
                <w:sz w:val="18"/>
                <w:szCs w:val="18"/>
              </w:rPr>
            </w:pPr>
            <w:r w:rsidRPr="005524A2">
              <w:rPr>
                <w:sz w:val="18"/>
                <w:szCs w:val="18"/>
              </w:rPr>
              <w:t xml:space="preserve">Civil disobedience may be used when a particular law is recognized as morally wrong. </w:t>
            </w:r>
          </w:p>
        </w:tc>
      </w:tr>
    </w:tbl>
    <w:p w14:paraId="7A88E37F" w14:textId="56D527F7" w:rsidR="00B65C4E" w:rsidRPr="00B65C4E" w:rsidRDefault="00B65C4E" w:rsidP="00E23FC9">
      <w:pPr>
        <w:pStyle w:val="A-WriteonLines"/>
      </w:pPr>
    </w:p>
    <w:sectPr w:rsidR="00B65C4E" w:rsidRPr="00B65C4E" w:rsidSect="00E23FC9">
      <w:headerReference w:type="first" r:id="rId14"/>
      <w:type w:val="continuous"/>
      <w:pgSz w:w="15840" w:h="12240" w:orient="landscape" w:code="1"/>
      <w:pgMar w:top="1526" w:right="1166" w:bottom="1584" w:left="1354" w:header="907"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F8E5B" w14:textId="77777777" w:rsidR="005F678B" w:rsidRDefault="005F678B" w:rsidP="004D0079">
      <w:r>
        <w:separator/>
      </w:r>
    </w:p>
    <w:p w14:paraId="3F35179E" w14:textId="77777777" w:rsidR="005F678B" w:rsidRDefault="005F678B"/>
  </w:endnote>
  <w:endnote w:type="continuationSeparator" w:id="0">
    <w:p w14:paraId="60624092" w14:textId="77777777" w:rsidR="005F678B" w:rsidRDefault="005F678B" w:rsidP="004D0079">
      <w:r>
        <w:continuationSeparator/>
      </w:r>
    </w:p>
    <w:p w14:paraId="345406DE" w14:textId="77777777" w:rsidR="005F678B" w:rsidRDefault="005F6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86B8"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259641"/>
      <w:docPartObj>
        <w:docPartGallery w:val="Page Numbers (Bottom of Page)"/>
        <w:docPartUnique/>
      </w:docPartObj>
    </w:sdtPr>
    <w:sdtEndPr/>
    <w:sdtContent>
      <w:p w14:paraId="5CB5F245" w14:textId="77777777" w:rsidR="00FE5D24" w:rsidRPr="00F82D2A" w:rsidRDefault="000D4538" w:rsidP="000E7920">
        <w:pPr>
          <w:ind w:left="-180"/>
        </w:pPr>
        <w:r>
          <w:rPr>
            <w:noProof/>
          </w:rPr>
          <mc:AlternateContent>
            <mc:Choice Requires="wps">
              <w:drawing>
                <wp:anchor distT="0" distB="0" distL="114300" distR="114300" simplePos="0" relativeHeight="251658752" behindDoc="0" locked="1" layoutInCell="1" allowOverlap="1" wp14:anchorId="4685FFA3" wp14:editId="1DACFBF7">
                  <wp:simplePos x="0" y="0"/>
                  <wp:positionH relativeFrom="page">
                    <wp:posOffset>1325880</wp:posOffset>
                  </wp:positionH>
                  <wp:positionV relativeFrom="page">
                    <wp:posOffset>6620510</wp:posOffset>
                  </wp:positionV>
                  <wp:extent cx="8028432" cy="448056"/>
                  <wp:effectExtent l="0" t="0" r="0" b="9525"/>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432" cy="4480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C232C" w14:textId="508FB5E4" w:rsidR="009D27CE" w:rsidRPr="007B5C0A" w:rsidRDefault="009D27CE" w:rsidP="00C32808">
                              <w:pPr>
                                <w:tabs>
                                  <w:tab w:val="right" w:pos="12312"/>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w:t>
                              </w:r>
                              <w:r w:rsidR="00315441">
                                <w:rPr>
                                  <w:rFonts w:ascii="Arial" w:hAnsi="Arial" w:cs="Arial"/>
                                  <w:color w:val="000000" w:themeColor="text1"/>
                                  <w:sz w:val="19"/>
                                  <w:szCs w:val="19"/>
                                </w:rPr>
                                <w:t>1</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r>
                                <w:rPr>
                                  <w:rFonts w:ascii="Arial" w:hAnsi="Arial" w:cs="Arial"/>
                                  <w:color w:val="000000" w:themeColor="text1"/>
                                  <w:sz w:val="18"/>
                                  <w:szCs w:val="18"/>
                                </w:rPr>
                                <w:t>Page</w:t>
                              </w:r>
                              <w:r w:rsidRPr="007B5C0A">
                                <w:rPr>
                                  <w:rFonts w:ascii="Arial" w:hAnsi="Arial" w:cs="Arial"/>
                                  <w:color w:val="000000" w:themeColor="text1"/>
                                  <w:sz w:val="18"/>
                                  <w:szCs w:val="18"/>
                                </w:rPr>
                                <w:t xml:space="preserve"> </w:t>
                              </w:r>
                              <w:r w:rsidRPr="007B5C0A">
                                <w:rPr>
                                  <w:rFonts w:ascii="Arial" w:hAnsi="Arial" w:cs="Arial"/>
                                  <w:color w:val="000000" w:themeColor="text1"/>
                                  <w:sz w:val="18"/>
                                  <w:szCs w:val="18"/>
                                </w:rPr>
                                <w:fldChar w:fldCharType="begin"/>
                              </w:r>
                              <w:r w:rsidRPr="007B5C0A">
                                <w:rPr>
                                  <w:rFonts w:ascii="Arial" w:hAnsi="Arial" w:cs="Arial"/>
                                  <w:color w:val="000000" w:themeColor="text1"/>
                                  <w:sz w:val="18"/>
                                  <w:szCs w:val="18"/>
                                </w:rPr>
                                <w:instrText xml:space="preserve"> PAGE   \* MERGEFORMAT </w:instrText>
                              </w:r>
                              <w:r w:rsidRPr="007B5C0A">
                                <w:rPr>
                                  <w:rFonts w:ascii="Arial" w:hAnsi="Arial" w:cs="Arial"/>
                                  <w:color w:val="000000" w:themeColor="text1"/>
                                  <w:sz w:val="18"/>
                                  <w:szCs w:val="18"/>
                                </w:rPr>
                                <w:fldChar w:fldCharType="separate"/>
                              </w:r>
                              <w:r w:rsidR="007A73C9">
                                <w:rPr>
                                  <w:rFonts w:ascii="Arial" w:hAnsi="Arial" w:cs="Arial"/>
                                  <w:noProof/>
                                  <w:color w:val="000000" w:themeColor="text1"/>
                                  <w:sz w:val="18"/>
                                  <w:szCs w:val="18"/>
                                </w:rPr>
                                <w:t>2</w:t>
                              </w:r>
                              <w:r w:rsidRPr="007B5C0A">
                                <w:rPr>
                                  <w:rFonts w:ascii="Arial" w:hAnsi="Arial" w:cs="Arial"/>
                                  <w:noProof/>
                                  <w:color w:val="000000" w:themeColor="text1"/>
                                  <w:sz w:val="18"/>
                                  <w:szCs w:val="18"/>
                                </w:rPr>
                                <w:fldChar w:fldCharType="end"/>
                              </w:r>
                            </w:p>
                            <w:p w14:paraId="4CDE50E9" w14:textId="5ADCC3CE"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8B6DDC" w:rsidRPr="00871B85">
                                <w:rPr>
                                  <w:rFonts w:ascii="Arial" w:hAnsi="Arial" w:cs="Arial"/>
                                  <w:color w:val="000000"/>
                                  <w:sz w:val="18"/>
                                  <w:szCs w:val="18"/>
                                </w:rPr>
                                <w:t>TX00</w:t>
                              </w:r>
                              <w:r w:rsidR="008B6DDC">
                                <w:rPr>
                                  <w:rFonts w:ascii="Arial" w:hAnsi="Arial" w:cs="Arial"/>
                                  <w:color w:val="000000"/>
                                  <w:sz w:val="18"/>
                                  <w:szCs w:val="18"/>
                                </w:rPr>
                                <w:t>6692</w:t>
                              </w:r>
                            </w:p>
                            <w:p w14:paraId="07D2D34A" w14:textId="77777777" w:rsidR="009D27CE" w:rsidRPr="000318AE" w:rsidRDefault="009D27CE" w:rsidP="00F03ED0">
                              <w:pPr>
                                <w:tabs>
                                  <w:tab w:val="right" w:pos="12845"/>
                                </w:tabs>
                                <w:ind w:right="25"/>
                                <w:rPr>
                                  <w:szCs w:val="21"/>
                                </w:rPr>
                              </w:pPr>
                            </w:p>
                            <w:p w14:paraId="3E006CCA" w14:textId="77777777" w:rsidR="009D27CE" w:rsidRDefault="009D27CE" w:rsidP="00F03ED0">
                              <w:pPr>
                                <w:tabs>
                                  <w:tab w:val="right" w:pos="12845"/>
                                </w:tabs>
                                <w:ind w:right="25"/>
                              </w:pPr>
                            </w:p>
                            <w:p w14:paraId="315A4FFC" w14:textId="77777777" w:rsidR="000D4538" w:rsidRPr="000318AE" w:rsidRDefault="000D4538" w:rsidP="00F03ED0">
                              <w:pPr>
                                <w:tabs>
                                  <w:tab w:val="right" w:pos="12845"/>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685FFA3" id="_x0000_t202" coordsize="21600,21600" o:spt="202" path="m,l,21600r21600,l21600,xe">
                  <v:stroke joinstyle="miter"/>
                  <v:path gradientshapeok="t" o:connecttype="rect"/>
                </v:shapetype>
                <v:shape id="Text Box 22" o:spid="_x0000_s1026" type="#_x0000_t202" style="position:absolute;left:0;text-align:left;margin-left:104.4pt;margin-top:521.3pt;width:632.15pt;height:3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" filled="f" stroked="f">
                  <o:lock v:ext="edit" aspectratio="t"/>
                  <v:textbox>
                    <w:txbxContent>
                      <w:p w14:paraId="7DFC232C" w14:textId="508FB5E4" w:rsidR="009D27CE" w:rsidRPr="007B5C0A" w:rsidRDefault="009D27CE" w:rsidP="00C32808">
                        <w:pPr>
                          <w:tabs>
                            <w:tab w:val="right" w:pos="12312"/>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w:t>
                        </w:r>
                        <w:r w:rsidR="00315441">
                          <w:rPr>
                            <w:rFonts w:ascii="Arial" w:hAnsi="Arial" w:cs="Arial"/>
                            <w:color w:val="000000" w:themeColor="text1"/>
                            <w:sz w:val="19"/>
                            <w:szCs w:val="19"/>
                          </w:rPr>
                          <w:t>1</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r>
                          <w:rPr>
                            <w:rFonts w:ascii="Arial" w:hAnsi="Arial" w:cs="Arial"/>
                            <w:color w:val="000000" w:themeColor="text1"/>
                            <w:sz w:val="18"/>
                            <w:szCs w:val="18"/>
                          </w:rPr>
                          <w:t>Page</w:t>
                        </w:r>
                        <w:r w:rsidRPr="007B5C0A">
                          <w:rPr>
                            <w:rFonts w:ascii="Arial" w:hAnsi="Arial" w:cs="Arial"/>
                            <w:color w:val="000000" w:themeColor="text1"/>
                            <w:sz w:val="18"/>
                            <w:szCs w:val="18"/>
                          </w:rPr>
                          <w:t xml:space="preserve"> </w:t>
                        </w:r>
                        <w:r w:rsidRPr="007B5C0A">
                          <w:rPr>
                            <w:rFonts w:ascii="Arial" w:hAnsi="Arial" w:cs="Arial"/>
                            <w:color w:val="000000" w:themeColor="text1"/>
                            <w:sz w:val="18"/>
                            <w:szCs w:val="18"/>
                          </w:rPr>
                          <w:fldChar w:fldCharType="begin"/>
                        </w:r>
                        <w:r w:rsidRPr="007B5C0A">
                          <w:rPr>
                            <w:rFonts w:ascii="Arial" w:hAnsi="Arial" w:cs="Arial"/>
                            <w:color w:val="000000" w:themeColor="text1"/>
                            <w:sz w:val="18"/>
                            <w:szCs w:val="18"/>
                          </w:rPr>
                          <w:instrText xml:space="preserve"> PAGE   \* MERGEFORMAT </w:instrText>
                        </w:r>
                        <w:r w:rsidRPr="007B5C0A">
                          <w:rPr>
                            <w:rFonts w:ascii="Arial" w:hAnsi="Arial" w:cs="Arial"/>
                            <w:color w:val="000000" w:themeColor="text1"/>
                            <w:sz w:val="18"/>
                            <w:szCs w:val="18"/>
                          </w:rPr>
                          <w:fldChar w:fldCharType="separate"/>
                        </w:r>
                        <w:r w:rsidR="007A73C9">
                          <w:rPr>
                            <w:rFonts w:ascii="Arial" w:hAnsi="Arial" w:cs="Arial"/>
                            <w:noProof/>
                            <w:color w:val="000000" w:themeColor="text1"/>
                            <w:sz w:val="18"/>
                            <w:szCs w:val="18"/>
                          </w:rPr>
                          <w:t>2</w:t>
                        </w:r>
                        <w:r w:rsidRPr="007B5C0A">
                          <w:rPr>
                            <w:rFonts w:ascii="Arial" w:hAnsi="Arial" w:cs="Arial"/>
                            <w:noProof/>
                            <w:color w:val="000000" w:themeColor="text1"/>
                            <w:sz w:val="18"/>
                            <w:szCs w:val="18"/>
                          </w:rPr>
                          <w:fldChar w:fldCharType="end"/>
                        </w:r>
                      </w:p>
                      <w:p w14:paraId="4CDE50E9" w14:textId="5ADCC3CE"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8B6DDC" w:rsidRPr="00871B85">
                          <w:rPr>
                            <w:rFonts w:ascii="Arial" w:hAnsi="Arial" w:cs="Arial"/>
                            <w:color w:val="000000"/>
                            <w:sz w:val="18"/>
                            <w:szCs w:val="18"/>
                          </w:rPr>
                          <w:t>TX00</w:t>
                        </w:r>
                        <w:r w:rsidR="008B6DDC">
                          <w:rPr>
                            <w:rFonts w:ascii="Arial" w:hAnsi="Arial" w:cs="Arial"/>
                            <w:color w:val="000000"/>
                            <w:sz w:val="18"/>
                            <w:szCs w:val="18"/>
                          </w:rPr>
                          <w:t>6692</w:t>
                        </w:r>
                      </w:p>
                      <w:p w14:paraId="07D2D34A" w14:textId="77777777" w:rsidR="009D27CE" w:rsidRPr="000318AE" w:rsidRDefault="009D27CE" w:rsidP="00F03ED0">
                        <w:pPr>
                          <w:tabs>
                            <w:tab w:val="right" w:pos="12845"/>
                          </w:tabs>
                          <w:ind w:right="25"/>
                          <w:rPr>
                            <w:szCs w:val="21"/>
                          </w:rPr>
                        </w:pPr>
                      </w:p>
                      <w:p w14:paraId="3E006CCA" w14:textId="77777777" w:rsidR="009D27CE" w:rsidRDefault="009D27CE" w:rsidP="00F03ED0">
                        <w:pPr>
                          <w:tabs>
                            <w:tab w:val="right" w:pos="12845"/>
                          </w:tabs>
                          <w:ind w:right="25"/>
                        </w:pPr>
                      </w:p>
                      <w:p w14:paraId="315A4FFC" w14:textId="77777777" w:rsidR="000D4538" w:rsidRPr="000318AE" w:rsidRDefault="000D4538" w:rsidP="00F03ED0">
                        <w:pPr>
                          <w:tabs>
                            <w:tab w:val="right" w:pos="12845"/>
                          </w:tabs>
                          <w:rPr>
                            <w:szCs w:val="21"/>
                          </w:rPr>
                        </w:pPr>
                      </w:p>
                    </w:txbxContent>
                  </v:textbox>
                  <w10:wrap anchorx="page" anchory="page"/>
                  <w10:anchorlock/>
                </v:shape>
              </w:pict>
            </mc:Fallback>
          </mc:AlternateContent>
        </w:r>
        <w:r w:rsidRPr="00F82D2A">
          <w:rPr>
            <w:noProof/>
          </w:rPr>
          <w:drawing>
            <wp:anchor distT="0" distB="0" distL="114300" distR="114300" simplePos="0" relativeHeight="251661824" behindDoc="0" locked="0" layoutInCell="1" allowOverlap="1" wp14:anchorId="104AEDDA" wp14:editId="259383BD">
              <wp:simplePos x="0" y="0"/>
              <wp:positionH relativeFrom="column">
                <wp:posOffset>19050</wp:posOffset>
              </wp:positionH>
              <wp:positionV relativeFrom="paragraph">
                <wp:posOffset>-253365</wp:posOffset>
              </wp:positionV>
              <wp:extent cx="443865" cy="426720"/>
              <wp:effectExtent l="0" t="0" r="0" b="0"/>
              <wp:wrapSquare wrapText="bothSides"/>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0561" w14:textId="71B4BFE8" w:rsidR="00FE5D24" w:rsidRDefault="006515F4">
    <w:r>
      <w:rPr>
        <w:noProof/>
      </w:rPr>
      <mc:AlternateContent>
        <mc:Choice Requires="wps">
          <w:drawing>
            <wp:anchor distT="0" distB="0" distL="114300" distR="114300" simplePos="0" relativeHeight="251655680" behindDoc="0" locked="1" layoutInCell="1" allowOverlap="1" wp14:anchorId="27319E56" wp14:editId="09F8778D">
              <wp:simplePos x="0" y="0"/>
              <wp:positionH relativeFrom="page">
                <wp:posOffset>1323975</wp:posOffset>
              </wp:positionH>
              <wp:positionV relativeFrom="page">
                <wp:posOffset>6629400</wp:posOffset>
              </wp:positionV>
              <wp:extent cx="8028305" cy="447675"/>
              <wp:effectExtent l="0" t="0" r="0" b="9525"/>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30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43607" w14:textId="76D729EC"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w:t>
                          </w:r>
                          <w:r w:rsidR="000F3E56">
                            <w:rPr>
                              <w:rFonts w:ascii="Arial" w:hAnsi="Arial" w:cs="Arial"/>
                              <w:color w:val="000000" w:themeColor="text1"/>
                              <w:sz w:val="19"/>
                              <w:szCs w:val="19"/>
                            </w:rPr>
                            <w:t>1</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p>
                        <w:p w14:paraId="51798D5F" w14:textId="45C5044E"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871B85" w:rsidRPr="00871B85">
                            <w:rPr>
                              <w:rFonts w:ascii="Arial" w:hAnsi="Arial" w:cs="Arial"/>
                              <w:color w:val="000000"/>
                              <w:sz w:val="18"/>
                              <w:szCs w:val="18"/>
                            </w:rPr>
                            <w:t>TX00</w:t>
                          </w:r>
                          <w:r w:rsidR="008B6DDC">
                            <w:rPr>
                              <w:rFonts w:ascii="Arial" w:hAnsi="Arial" w:cs="Arial"/>
                              <w:color w:val="000000"/>
                              <w:sz w:val="18"/>
                              <w:szCs w:val="18"/>
                            </w:rPr>
                            <w:t>6692</w:t>
                          </w:r>
                        </w:p>
                        <w:p w14:paraId="3F3165C1" w14:textId="77777777" w:rsidR="00F03ED0" w:rsidRPr="000318AE" w:rsidRDefault="00F03ED0" w:rsidP="00F03ED0">
                          <w:pPr>
                            <w:tabs>
                              <w:tab w:val="right" w:pos="12600"/>
                            </w:tabs>
                            <w:ind w:right="25"/>
                            <w:rPr>
                              <w:szCs w:val="21"/>
                            </w:rPr>
                          </w:pPr>
                        </w:p>
                        <w:p w14:paraId="65197AB2"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7319E56" id="_x0000_t202" coordsize="21600,21600" o:spt="202" path="m,l,21600r21600,l21600,xe">
              <v:stroke joinstyle="miter"/>
              <v:path gradientshapeok="t" o:connecttype="rect"/>
            </v:shapetype>
            <v:shape id="Text Box 10" o:spid="_x0000_s1027" type="#_x0000_t202" style="position:absolute;margin-left:104.25pt;margin-top:522pt;width:632.15pt;height:35.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" filled="f" stroked="f">
              <o:lock v:ext="edit" aspectratio="t"/>
              <v:textbox>
                <w:txbxContent>
                  <w:p w14:paraId="5A643607" w14:textId="76D729EC"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w:t>
                    </w:r>
                    <w:r w:rsidR="000F3E56">
                      <w:rPr>
                        <w:rFonts w:ascii="Arial" w:hAnsi="Arial" w:cs="Arial"/>
                        <w:color w:val="000000" w:themeColor="text1"/>
                        <w:sz w:val="19"/>
                        <w:szCs w:val="19"/>
                      </w:rPr>
                      <w:t>1</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p>
                  <w:p w14:paraId="51798D5F" w14:textId="45C5044E"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871B85" w:rsidRPr="00871B85">
                      <w:rPr>
                        <w:rFonts w:ascii="Arial" w:hAnsi="Arial" w:cs="Arial"/>
                        <w:color w:val="000000"/>
                        <w:sz w:val="18"/>
                        <w:szCs w:val="18"/>
                      </w:rPr>
                      <w:t>TX00</w:t>
                    </w:r>
                    <w:r w:rsidR="008B6DDC">
                      <w:rPr>
                        <w:rFonts w:ascii="Arial" w:hAnsi="Arial" w:cs="Arial"/>
                        <w:color w:val="000000"/>
                        <w:sz w:val="18"/>
                        <w:szCs w:val="18"/>
                      </w:rPr>
                      <w:t>6692</w:t>
                    </w:r>
                  </w:p>
                  <w:p w14:paraId="3F3165C1" w14:textId="77777777" w:rsidR="00F03ED0" w:rsidRPr="000318AE" w:rsidRDefault="00F03ED0" w:rsidP="00F03ED0">
                    <w:pPr>
                      <w:tabs>
                        <w:tab w:val="right" w:pos="12600"/>
                      </w:tabs>
                      <w:ind w:right="25"/>
                      <w:rPr>
                        <w:szCs w:val="21"/>
                      </w:rPr>
                    </w:pPr>
                  </w:p>
                  <w:p w14:paraId="65197AB2"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D4F629C" wp14:editId="3986A887">
          <wp:extent cx="444413" cy="427320"/>
          <wp:effectExtent l="19050" t="0" r="0" b="0"/>
          <wp:docPr id="1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E6CD3" w14:textId="77777777" w:rsidR="005F678B" w:rsidRDefault="005F678B" w:rsidP="004D0079">
      <w:r>
        <w:separator/>
      </w:r>
    </w:p>
    <w:p w14:paraId="7FA1898E" w14:textId="77777777" w:rsidR="005F678B" w:rsidRDefault="005F678B"/>
  </w:footnote>
  <w:footnote w:type="continuationSeparator" w:id="0">
    <w:p w14:paraId="3A734687" w14:textId="77777777" w:rsidR="005F678B" w:rsidRDefault="005F678B" w:rsidP="004D0079">
      <w:r>
        <w:continuationSeparator/>
      </w:r>
    </w:p>
    <w:p w14:paraId="73658DD2" w14:textId="77777777" w:rsidR="005F678B" w:rsidRDefault="005F67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A8151" w14:textId="77777777" w:rsidR="00FE5D24" w:rsidRDefault="00FE5D24"/>
  <w:p w14:paraId="3C9FD71E"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9C0DC" w14:textId="357A04AE" w:rsidR="00FE5D24" w:rsidRPr="00634278" w:rsidRDefault="008B6DDC" w:rsidP="00634278">
    <w:pPr>
      <w:pStyle w:val="A-Header-articletitlepage2"/>
    </w:pPr>
    <w:r>
      <w:t>Public Life and Faithful Citizenship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F05E3" w14:textId="30520508" w:rsidR="00FE5D24" w:rsidRPr="000F3E56" w:rsidRDefault="006C7346" w:rsidP="000F3E56">
    <w:pPr>
      <w:pStyle w:val="A-Header-booktitlesubtitlepage1"/>
    </w:pPr>
    <w:r>
      <w:t>Morality</w:t>
    </w:r>
    <w:r w:rsidR="000F3E56">
      <w:t xml:space="preserve"> and God’s </w:t>
    </w:r>
    <w:r>
      <w:t>Love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76C4A" w14:textId="77777777" w:rsidR="00F03ED0" w:rsidRDefault="00F03ED0" w:rsidP="00F03ED0">
    <w:pPr>
      <w:pStyle w:val="A-Header-articletitlepage2"/>
    </w:pPr>
    <w:r>
      <w:t>Article Title</w:t>
    </w:r>
  </w:p>
  <w:p w14:paraId="63422B5F" w14:textId="77777777" w:rsidR="00F03ED0" w:rsidRPr="00F03ED0" w:rsidRDefault="00F03ED0" w:rsidP="00F03E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E43E3"/>
    <w:multiLevelType w:val="hybridMultilevel"/>
    <w:tmpl w:val="2FBA6092"/>
    <w:lvl w:ilvl="0" w:tplc="F75C2732">
      <w:start w:val="1"/>
      <w:numFmt w:val="upperLetter"/>
      <w:pStyle w:val="A-AnswerKey-EssayQuestions"/>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09F229C3"/>
    <w:multiLevelType w:val="hybridMultilevel"/>
    <w:tmpl w:val="EF9AA146"/>
    <w:lvl w:ilvl="0" w:tplc="6D5AB728">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31E85F83"/>
    <w:multiLevelType w:val="hybridMultilevel"/>
    <w:tmpl w:val="1ECE24C0"/>
    <w:lvl w:ilvl="0" w:tplc="4880B2F0">
      <w:start w:val="1"/>
      <w:numFmt w:val="upperLetter"/>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8"/>
  </w:num>
  <w:num w:numId="2">
    <w:abstractNumId w:val="10"/>
  </w:num>
  <w:num w:numId="3">
    <w:abstractNumId w:val="15"/>
  </w:num>
  <w:num w:numId="4">
    <w:abstractNumId w:val="20"/>
  </w:num>
  <w:num w:numId="5">
    <w:abstractNumId w:val="23"/>
  </w:num>
  <w:num w:numId="6">
    <w:abstractNumId w:val="0"/>
  </w:num>
  <w:num w:numId="7">
    <w:abstractNumId w:val="29"/>
  </w:num>
  <w:num w:numId="8">
    <w:abstractNumId w:val="6"/>
  </w:num>
  <w:num w:numId="9">
    <w:abstractNumId w:val="33"/>
  </w:num>
  <w:num w:numId="10">
    <w:abstractNumId w:val="13"/>
  </w:num>
  <w:num w:numId="11">
    <w:abstractNumId w:val="9"/>
  </w:num>
  <w:num w:numId="12">
    <w:abstractNumId w:val="26"/>
  </w:num>
  <w:num w:numId="13">
    <w:abstractNumId w:val="1"/>
  </w:num>
  <w:num w:numId="14">
    <w:abstractNumId w:val="8"/>
  </w:num>
  <w:num w:numId="15">
    <w:abstractNumId w:val="4"/>
  </w:num>
  <w:num w:numId="16">
    <w:abstractNumId w:val="5"/>
  </w:num>
  <w:num w:numId="17">
    <w:abstractNumId w:val="21"/>
  </w:num>
  <w:num w:numId="18">
    <w:abstractNumId w:val="14"/>
  </w:num>
  <w:num w:numId="19">
    <w:abstractNumId w:val="24"/>
  </w:num>
  <w:num w:numId="20">
    <w:abstractNumId w:val="31"/>
  </w:num>
  <w:num w:numId="21">
    <w:abstractNumId w:val="25"/>
  </w:num>
  <w:num w:numId="22">
    <w:abstractNumId w:val="32"/>
  </w:num>
  <w:num w:numId="23">
    <w:abstractNumId w:val="11"/>
  </w:num>
  <w:num w:numId="24">
    <w:abstractNumId w:val="27"/>
  </w:num>
  <w:num w:numId="25">
    <w:abstractNumId w:val="2"/>
  </w:num>
  <w:num w:numId="26">
    <w:abstractNumId w:val="30"/>
  </w:num>
  <w:num w:numId="27">
    <w:abstractNumId w:val="22"/>
  </w:num>
  <w:num w:numId="28">
    <w:abstractNumId w:val="37"/>
  </w:num>
  <w:num w:numId="29">
    <w:abstractNumId w:val="12"/>
  </w:num>
  <w:num w:numId="30">
    <w:abstractNumId w:val="35"/>
  </w:num>
  <w:num w:numId="31">
    <w:abstractNumId w:val="12"/>
    <w:lvlOverride w:ilvl="0">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2"/>
    <w:lvlOverride w:ilvl="0">
      <w:startOverride w:val="1"/>
    </w:lvlOverride>
  </w:num>
  <w:num w:numId="36">
    <w:abstractNumId w:val="19"/>
  </w:num>
  <w:num w:numId="37">
    <w:abstractNumId w:val="18"/>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num>
  <w:num w:numId="41">
    <w:abstractNumId w:val="7"/>
  </w:num>
  <w:num w:numId="42">
    <w:abstractNumId w:val="12"/>
    <w:lvlOverride w:ilvl="0">
      <w:startOverride w:val="1"/>
    </w:lvlOverride>
  </w:num>
  <w:num w:numId="43">
    <w:abstractNumId w:val="12"/>
    <w:lvlOverride w:ilvl="0">
      <w:startOverride w:val="1"/>
    </w:lvlOverride>
  </w:num>
  <w:num w:numId="44">
    <w:abstractNumId w:val="36"/>
  </w:num>
  <w:num w:numId="45">
    <w:abstractNumId w:val="12"/>
    <w:lvlOverride w:ilvl="0">
      <w:startOverride w:val="1"/>
    </w:lvlOverride>
  </w:num>
  <w:num w:numId="46">
    <w:abstractNumId w:val="12"/>
    <w:lvlOverride w:ilvl="0">
      <w:startOverride w:val="1"/>
    </w:lvlOverride>
  </w:num>
  <w:num w:numId="47">
    <w:abstractNumId w:val="3"/>
  </w:num>
  <w:num w:numId="48">
    <w:abstractNumId w:val="17"/>
  </w:num>
  <w:num w:numId="49">
    <w:abstractNumId w:val="16"/>
  </w:num>
  <w:num w:numId="50">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FAD"/>
    <w:rsid w:val="00000FA3"/>
    <w:rsid w:val="00002CA2"/>
    <w:rsid w:val="00016790"/>
    <w:rsid w:val="00016DCF"/>
    <w:rsid w:val="000174A3"/>
    <w:rsid w:val="0002055A"/>
    <w:rsid w:val="000262AD"/>
    <w:rsid w:val="00026B17"/>
    <w:rsid w:val="000318AE"/>
    <w:rsid w:val="00041F4E"/>
    <w:rsid w:val="00056DA9"/>
    <w:rsid w:val="00064876"/>
    <w:rsid w:val="00084EB9"/>
    <w:rsid w:val="00087C51"/>
    <w:rsid w:val="00090AA2"/>
    <w:rsid w:val="00093CB0"/>
    <w:rsid w:val="000A391A"/>
    <w:rsid w:val="000A7924"/>
    <w:rsid w:val="000B41FA"/>
    <w:rsid w:val="000B4E68"/>
    <w:rsid w:val="000C5F25"/>
    <w:rsid w:val="000C738C"/>
    <w:rsid w:val="000D3576"/>
    <w:rsid w:val="000D4538"/>
    <w:rsid w:val="000D5ED9"/>
    <w:rsid w:val="000E0919"/>
    <w:rsid w:val="000E1ADA"/>
    <w:rsid w:val="000E564B"/>
    <w:rsid w:val="000E7920"/>
    <w:rsid w:val="000F3E56"/>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12D11"/>
    <w:rsid w:val="00225121"/>
    <w:rsid w:val="00225B1E"/>
    <w:rsid w:val="00231C40"/>
    <w:rsid w:val="00231F17"/>
    <w:rsid w:val="00236F06"/>
    <w:rsid w:val="002462B2"/>
    <w:rsid w:val="00254E02"/>
    <w:rsid w:val="0026071A"/>
    <w:rsid w:val="00261080"/>
    <w:rsid w:val="00264312"/>
    <w:rsid w:val="00265087"/>
    <w:rsid w:val="002724DB"/>
    <w:rsid w:val="00272AE8"/>
    <w:rsid w:val="0028182B"/>
    <w:rsid w:val="002837A7"/>
    <w:rsid w:val="00284A63"/>
    <w:rsid w:val="00285748"/>
    <w:rsid w:val="00292C4F"/>
    <w:rsid w:val="002A4E6A"/>
    <w:rsid w:val="002A74AD"/>
    <w:rsid w:val="002D0851"/>
    <w:rsid w:val="002D70D8"/>
    <w:rsid w:val="002E0443"/>
    <w:rsid w:val="002E1A1D"/>
    <w:rsid w:val="002E77F4"/>
    <w:rsid w:val="002F3670"/>
    <w:rsid w:val="002F78AB"/>
    <w:rsid w:val="003037EB"/>
    <w:rsid w:val="0031249B"/>
    <w:rsid w:val="0031278E"/>
    <w:rsid w:val="003145A2"/>
    <w:rsid w:val="00315221"/>
    <w:rsid w:val="00315441"/>
    <w:rsid w:val="003157D0"/>
    <w:rsid w:val="003213D7"/>
    <w:rsid w:val="0032199B"/>
    <w:rsid w:val="003236A3"/>
    <w:rsid w:val="003253A3"/>
    <w:rsid w:val="00326542"/>
    <w:rsid w:val="00333FAE"/>
    <w:rsid w:val="00335771"/>
    <w:rsid w:val="003365CF"/>
    <w:rsid w:val="00337622"/>
    <w:rsid w:val="00340334"/>
    <w:rsid w:val="00344B5F"/>
    <w:rsid w:val="003477AC"/>
    <w:rsid w:val="00354AE8"/>
    <w:rsid w:val="0037014E"/>
    <w:rsid w:val="003739CB"/>
    <w:rsid w:val="00373E65"/>
    <w:rsid w:val="0038139E"/>
    <w:rsid w:val="00386121"/>
    <w:rsid w:val="00395C22"/>
    <w:rsid w:val="003A7D7A"/>
    <w:rsid w:val="003B0E7A"/>
    <w:rsid w:val="003C7B5F"/>
    <w:rsid w:val="003D2C35"/>
    <w:rsid w:val="003D2E5E"/>
    <w:rsid w:val="003D333A"/>
    <w:rsid w:val="003D381C"/>
    <w:rsid w:val="003D4B27"/>
    <w:rsid w:val="003E24F6"/>
    <w:rsid w:val="003E261B"/>
    <w:rsid w:val="003E6DD2"/>
    <w:rsid w:val="003F5CF4"/>
    <w:rsid w:val="00405B61"/>
    <w:rsid w:val="00405DC9"/>
    <w:rsid w:val="00405F6D"/>
    <w:rsid w:val="0041168B"/>
    <w:rsid w:val="00414D05"/>
    <w:rsid w:val="00416A83"/>
    <w:rsid w:val="00423B78"/>
    <w:rsid w:val="004311A3"/>
    <w:rsid w:val="00440E2B"/>
    <w:rsid w:val="0044452B"/>
    <w:rsid w:val="00454A1D"/>
    <w:rsid w:val="00460918"/>
    <w:rsid w:val="00475571"/>
    <w:rsid w:val="00475AE6"/>
    <w:rsid w:val="00496E5E"/>
    <w:rsid w:val="004A3116"/>
    <w:rsid w:val="004A7DE2"/>
    <w:rsid w:val="004B440A"/>
    <w:rsid w:val="004B7111"/>
    <w:rsid w:val="004C23EE"/>
    <w:rsid w:val="004C5561"/>
    <w:rsid w:val="004D0079"/>
    <w:rsid w:val="004D3EF8"/>
    <w:rsid w:val="004D5B13"/>
    <w:rsid w:val="004D74F6"/>
    <w:rsid w:val="004D7A2E"/>
    <w:rsid w:val="004E04B0"/>
    <w:rsid w:val="004E5DFC"/>
    <w:rsid w:val="004F644A"/>
    <w:rsid w:val="00500FAD"/>
    <w:rsid w:val="00502512"/>
    <w:rsid w:val="0050251D"/>
    <w:rsid w:val="00512FE3"/>
    <w:rsid w:val="00515CC5"/>
    <w:rsid w:val="00531AF2"/>
    <w:rsid w:val="00545244"/>
    <w:rsid w:val="00555CB8"/>
    <w:rsid w:val="00555EA6"/>
    <w:rsid w:val="0058460F"/>
    <w:rsid w:val="00584F60"/>
    <w:rsid w:val="00592686"/>
    <w:rsid w:val="005A4359"/>
    <w:rsid w:val="005A6944"/>
    <w:rsid w:val="005B4098"/>
    <w:rsid w:val="005E0155"/>
    <w:rsid w:val="005E0C08"/>
    <w:rsid w:val="005E5CE2"/>
    <w:rsid w:val="005F1A53"/>
    <w:rsid w:val="005F599B"/>
    <w:rsid w:val="005F678B"/>
    <w:rsid w:val="0060189F"/>
    <w:rsid w:val="0060248C"/>
    <w:rsid w:val="006067CC"/>
    <w:rsid w:val="00614B48"/>
    <w:rsid w:val="00623829"/>
    <w:rsid w:val="00624A61"/>
    <w:rsid w:val="00626946"/>
    <w:rsid w:val="006328D4"/>
    <w:rsid w:val="00634278"/>
    <w:rsid w:val="0063683A"/>
    <w:rsid w:val="00645A10"/>
    <w:rsid w:val="006515F4"/>
    <w:rsid w:val="00652742"/>
    <w:rsid w:val="006528AE"/>
    <w:rsid w:val="00652A68"/>
    <w:rsid w:val="00656241"/>
    <w:rsid w:val="006564B8"/>
    <w:rsid w:val="006609CF"/>
    <w:rsid w:val="006623CB"/>
    <w:rsid w:val="00670AE9"/>
    <w:rsid w:val="006766B7"/>
    <w:rsid w:val="0069306F"/>
    <w:rsid w:val="00693D85"/>
    <w:rsid w:val="006A5B02"/>
    <w:rsid w:val="006B0F6B"/>
    <w:rsid w:val="006B186C"/>
    <w:rsid w:val="006B21F1"/>
    <w:rsid w:val="006B3831"/>
    <w:rsid w:val="006B3F4F"/>
    <w:rsid w:val="006C04BA"/>
    <w:rsid w:val="006C1F80"/>
    <w:rsid w:val="006C2FB1"/>
    <w:rsid w:val="006C6F41"/>
    <w:rsid w:val="006C7346"/>
    <w:rsid w:val="006D4134"/>
    <w:rsid w:val="006D6EE7"/>
    <w:rsid w:val="006E27C3"/>
    <w:rsid w:val="006E4F88"/>
    <w:rsid w:val="006F5958"/>
    <w:rsid w:val="0070169A"/>
    <w:rsid w:val="00702374"/>
    <w:rsid w:val="007034FE"/>
    <w:rsid w:val="0070587C"/>
    <w:rsid w:val="007137D5"/>
    <w:rsid w:val="00722E93"/>
    <w:rsid w:val="00730A12"/>
    <w:rsid w:val="0073114D"/>
    <w:rsid w:val="00736AC9"/>
    <w:rsid w:val="007415CC"/>
    <w:rsid w:val="00745AF6"/>
    <w:rsid w:val="00745B49"/>
    <w:rsid w:val="0074663C"/>
    <w:rsid w:val="00750DCB"/>
    <w:rsid w:val="007554A3"/>
    <w:rsid w:val="00756E31"/>
    <w:rsid w:val="00780901"/>
    <w:rsid w:val="00781027"/>
    <w:rsid w:val="00781585"/>
    <w:rsid w:val="00784075"/>
    <w:rsid w:val="00786E12"/>
    <w:rsid w:val="00793160"/>
    <w:rsid w:val="00793858"/>
    <w:rsid w:val="007A73C9"/>
    <w:rsid w:val="007B17B9"/>
    <w:rsid w:val="007B4844"/>
    <w:rsid w:val="007D21A6"/>
    <w:rsid w:val="007D41EB"/>
    <w:rsid w:val="007E01EA"/>
    <w:rsid w:val="007E3D6C"/>
    <w:rsid w:val="007F14E0"/>
    <w:rsid w:val="007F1D2D"/>
    <w:rsid w:val="008026FF"/>
    <w:rsid w:val="00804709"/>
    <w:rsid w:val="008111FA"/>
    <w:rsid w:val="00811A84"/>
    <w:rsid w:val="00813FAB"/>
    <w:rsid w:val="00820449"/>
    <w:rsid w:val="00842AC9"/>
    <w:rsid w:val="00842F9F"/>
    <w:rsid w:val="00843039"/>
    <w:rsid w:val="008434E4"/>
    <w:rsid w:val="00847B4C"/>
    <w:rsid w:val="008541FB"/>
    <w:rsid w:val="0085547F"/>
    <w:rsid w:val="00861A93"/>
    <w:rsid w:val="0086569C"/>
    <w:rsid w:val="00866DE0"/>
    <w:rsid w:val="00871B85"/>
    <w:rsid w:val="00883D20"/>
    <w:rsid w:val="00887E41"/>
    <w:rsid w:val="008A4E64"/>
    <w:rsid w:val="008A5FEE"/>
    <w:rsid w:val="008A6D7C"/>
    <w:rsid w:val="008B0EE1"/>
    <w:rsid w:val="008B14A0"/>
    <w:rsid w:val="008B6DDC"/>
    <w:rsid w:val="008C2FC3"/>
    <w:rsid w:val="008D10BC"/>
    <w:rsid w:val="008D10D2"/>
    <w:rsid w:val="008D1CED"/>
    <w:rsid w:val="008E0BDC"/>
    <w:rsid w:val="008F0E88"/>
    <w:rsid w:val="008F12F7"/>
    <w:rsid w:val="008F22A0"/>
    <w:rsid w:val="008F58B2"/>
    <w:rsid w:val="009064EC"/>
    <w:rsid w:val="00906EBC"/>
    <w:rsid w:val="009070DB"/>
    <w:rsid w:val="00933AF6"/>
    <w:rsid w:val="00933E81"/>
    <w:rsid w:val="00935883"/>
    <w:rsid w:val="0094359C"/>
    <w:rsid w:val="00945A73"/>
    <w:rsid w:val="00947E7E"/>
    <w:rsid w:val="009563C5"/>
    <w:rsid w:val="00972002"/>
    <w:rsid w:val="00984CD1"/>
    <w:rsid w:val="00987141"/>
    <w:rsid w:val="00997818"/>
    <w:rsid w:val="009A7EBE"/>
    <w:rsid w:val="009B48B5"/>
    <w:rsid w:val="009B5D9D"/>
    <w:rsid w:val="009D27CE"/>
    <w:rsid w:val="009D36BA"/>
    <w:rsid w:val="009D6C10"/>
    <w:rsid w:val="009D7222"/>
    <w:rsid w:val="009E00C3"/>
    <w:rsid w:val="009E15E5"/>
    <w:rsid w:val="009E34C9"/>
    <w:rsid w:val="009F2BD3"/>
    <w:rsid w:val="009F57A8"/>
    <w:rsid w:val="009F78D2"/>
    <w:rsid w:val="00A00D1F"/>
    <w:rsid w:val="00A06293"/>
    <w:rsid w:val="00A072A2"/>
    <w:rsid w:val="00A07FF7"/>
    <w:rsid w:val="00A13B86"/>
    <w:rsid w:val="00A15418"/>
    <w:rsid w:val="00A227F9"/>
    <w:rsid w:val="00A234BF"/>
    <w:rsid w:val="00A238C6"/>
    <w:rsid w:val="00A2595F"/>
    <w:rsid w:val="00A37CCC"/>
    <w:rsid w:val="00A45EE1"/>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7F49"/>
    <w:rsid w:val="00AB2BCC"/>
    <w:rsid w:val="00AB7193"/>
    <w:rsid w:val="00AD1457"/>
    <w:rsid w:val="00AD6F0C"/>
    <w:rsid w:val="00AD7A51"/>
    <w:rsid w:val="00AE0E95"/>
    <w:rsid w:val="00AF2A78"/>
    <w:rsid w:val="00AF4B1B"/>
    <w:rsid w:val="00AF64D0"/>
    <w:rsid w:val="00B01320"/>
    <w:rsid w:val="00B11A16"/>
    <w:rsid w:val="00B11C59"/>
    <w:rsid w:val="00B1337E"/>
    <w:rsid w:val="00B15B28"/>
    <w:rsid w:val="00B16142"/>
    <w:rsid w:val="00B16E77"/>
    <w:rsid w:val="00B47B42"/>
    <w:rsid w:val="00B51054"/>
    <w:rsid w:val="00B52F10"/>
    <w:rsid w:val="00B55908"/>
    <w:rsid w:val="00B572B7"/>
    <w:rsid w:val="00B65C4E"/>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8C0"/>
    <w:rsid w:val="00C01E2D"/>
    <w:rsid w:val="00C0655C"/>
    <w:rsid w:val="00C07507"/>
    <w:rsid w:val="00C11F94"/>
    <w:rsid w:val="00C12C36"/>
    <w:rsid w:val="00C13310"/>
    <w:rsid w:val="00C32808"/>
    <w:rsid w:val="00C3410A"/>
    <w:rsid w:val="00C3609F"/>
    <w:rsid w:val="00C40F7D"/>
    <w:rsid w:val="00C42B8F"/>
    <w:rsid w:val="00C4361D"/>
    <w:rsid w:val="00C50BCE"/>
    <w:rsid w:val="00C51FB0"/>
    <w:rsid w:val="00C55455"/>
    <w:rsid w:val="00C6161A"/>
    <w:rsid w:val="00C760F8"/>
    <w:rsid w:val="00C76C12"/>
    <w:rsid w:val="00C84BF3"/>
    <w:rsid w:val="00C863AF"/>
    <w:rsid w:val="00C91156"/>
    <w:rsid w:val="00C94EE8"/>
    <w:rsid w:val="00CA1806"/>
    <w:rsid w:val="00CA18FA"/>
    <w:rsid w:val="00CB0CD0"/>
    <w:rsid w:val="00CB462E"/>
    <w:rsid w:val="00CC176C"/>
    <w:rsid w:val="00CC5843"/>
    <w:rsid w:val="00CD1E46"/>
    <w:rsid w:val="00CD1FEA"/>
    <w:rsid w:val="00CD2136"/>
    <w:rsid w:val="00CE6450"/>
    <w:rsid w:val="00D02316"/>
    <w:rsid w:val="00D039CB"/>
    <w:rsid w:val="00D04A29"/>
    <w:rsid w:val="00D105EA"/>
    <w:rsid w:val="00D124CF"/>
    <w:rsid w:val="00D14D22"/>
    <w:rsid w:val="00D27D52"/>
    <w:rsid w:val="00D33298"/>
    <w:rsid w:val="00D36E17"/>
    <w:rsid w:val="00D40969"/>
    <w:rsid w:val="00D42915"/>
    <w:rsid w:val="00D45298"/>
    <w:rsid w:val="00D57D5E"/>
    <w:rsid w:val="00D64EB1"/>
    <w:rsid w:val="00D73DDC"/>
    <w:rsid w:val="00D80DBD"/>
    <w:rsid w:val="00D82358"/>
    <w:rsid w:val="00D83EE1"/>
    <w:rsid w:val="00D950CD"/>
    <w:rsid w:val="00D974A5"/>
    <w:rsid w:val="00DB4EA7"/>
    <w:rsid w:val="00DC08C5"/>
    <w:rsid w:val="00DC1647"/>
    <w:rsid w:val="00DC2FF5"/>
    <w:rsid w:val="00DD28A2"/>
    <w:rsid w:val="00DD668C"/>
    <w:rsid w:val="00DE212A"/>
    <w:rsid w:val="00DE263B"/>
    <w:rsid w:val="00DE3F54"/>
    <w:rsid w:val="00E0168F"/>
    <w:rsid w:val="00E01DE6"/>
    <w:rsid w:val="00E02EAF"/>
    <w:rsid w:val="00E069BA"/>
    <w:rsid w:val="00E12E92"/>
    <w:rsid w:val="00E16237"/>
    <w:rsid w:val="00E2045E"/>
    <w:rsid w:val="00E23FC9"/>
    <w:rsid w:val="00E27519"/>
    <w:rsid w:val="00E3081C"/>
    <w:rsid w:val="00E51E59"/>
    <w:rsid w:val="00E70001"/>
    <w:rsid w:val="00E73087"/>
    <w:rsid w:val="00E7545A"/>
    <w:rsid w:val="00E819C9"/>
    <w:rsid w:val="00EB1125"/>
    <w:rsid w:val="00EB14DD"/>
    <w:rsid w:val="00EB717A"/>
    <w:rsid w:val="00EC358B"/>
    <w:rsid w:val="00EC52EC"/>
    <w:rsid w:val="00ED70C9"/>
    <w:rsid w:val="00EE07AB"/>
    <w:rsid w:val="00EE0D45"/>
    <w:rsid w:val="00EE658A"/>
    <w:rsid w:val="00EF441F"/>
    <w:rsid w:val="00F03ED0"/>
    <w:rsid w:val="00F06D17"/>
    <w:rsid w:val="00F352E1"/>
    <w:rsid w:val="00F36F03"/>
    <w:rsid w:val="00F40A11"/>
    <w:rsid w:val="00F443B7"/>
    <w:rsid w:val="00F447FB"/>
    <w:rsid w:val="00F63A43"/>
    <w:rsid w:val="00F713FF"/>
    <w:rsid w:val="00F725E8"/>
    <w:rsid w:val="00F7282A"/>
    <w:rsid w:val="00F72AC5"/>
    <w:rsid w:val="00F80D72"/>
    <w:rsid w:val="00F82D2A"/>
    <w:rsid w:val="00F84DED"/>
    <w:rsid w:val="00F95DBB"/>
    <w:rsid w:val="00F97D79"/>
    <w:rsid w:val="00FA0857"/>
    <w:rsid w:val="00FA5405"/>
    <w:rsid w:val="00FA5D8E"/>
    <w:rsid w:val="00FA5E9A"/>
    <w:rsid w:val="00FB2BB3"/>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4A85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0E0919"/>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4E04B0"/>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DC2FF5"/>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Questions">
    <w:name w:val="A-Answer Key - Essay Questions"/>
    <w:basedOn w:val="A-NumberList-level1-spaceafter"/>
    <w:qFormat/>
    <w:rsid w:val="003213D7"/>
    <w:pPr>
      <w:numPr>
        <w:numId w:val="47"/>
      </w:numPr>
    </w:pPr>
  </w:style>
  <w:style w:type="character" w:customStyle="1" w:styleId="A-emphasis-bold">
    <w:name w:val="A- emphasis-bold"/>
    <w:basedOn w:val="DefaultParagraphFont"/>
    <w:uiPriority w:val="1"/>
    <w:qFormat/>
    <w:rsid w:val="008E0BDC"/>
    <w:rPr>
      <w:b/>
    </w:rPr>
  </w:style>
  <w:style w:type="paragraph" w:styleId="Header">
    <w:name w:val="header"/>
    <w:basedOn w:val="Normal"/>
    <w:link w:val="HeaderChar"/>
    <w:uiPriority w:val="99"/>
    <w:unhideWhenUsed/>
    <w:qFormat/>
    <w:rsid w:val="008D10D2"/>
    <w:pPr>
      <w:tabs>
        <w:tab w:val="center" w:pos="4680"/>
        <w:tab w:val="right" w:pos="9360"/>
      </w:tabs>
    </w:pPr>
  </w:style>
  <w:style w:type="character" w:customStyle="1" w:styleId="HeaderChar">
    <w:name w:val="Header Char"/>
    <w:basedOn w:val="DefaultParagraphFont"/>
    <w:link w:val="Header"/>
    <w:uiPriority w:val="99"/>
    <w:rsid w:val="008D10D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D10D2"/>
    <w:pPr>
      <w:tabs>
        <w:tab w:val="center" w:pos="4680"/>
        <w:tab w:val="right" w:pos="9360"/>
      </w:tabs>
    </w:pPr>
  </w:style>
  <w:style w:type="character" w:customStyle="1" w:styleId="FooterChar">
    <w:name w:val="Footer Char"/>
    <w:basedOn w:val="DefaultParagraphFont"/>
    <w:link w:val="Footer"/>
    <w:uiPriority w:val="99"/>
    <w:rsid w:val="008D10D2"/>
    <w:rPr>
      <w:rFonts w:ascii="Times New Roman" w:eastAsia="Times New Roman" w:hAnsi="Times New Roman" w:cs="Times New Roman"/>
      <w:sz w:val="24"/>
      <w:szCs w:val="20"/>
    </w:rPr>
  </w:style>
  <w:style w:type="paragraph" w:customStyle="1" w:styleId="A-ChartText-boldcells-10pt">
    <w:name w:val="A- Chart Text - bold cells - 10 pt"/>
    <w:qFormat/>
    <w:rsid w:val="002D70D8"/>
    <w:pPr>
      <w:spacing w:before="40" w:after="40"/>
    </w:pPr>
    <w:rPr>
      <w:rFonts w:ascii="Arial" w:hAnsi="Arial" w:cs="Times New Roman"/>
      <w:b/>
      <w:sz w:val="20"/>
      <w:szCs w:val="20"/>
    </w:rPr>
  </w:style>
  <w:style w:type="paragraph" w:customStyle="1" w:styleId="A-ChartText-10pt">
    <w:name w:val="A- Chart Text - 10 pt"/>
    <w:qFormat/>
    <w:rsid w:val="002D70D8"/>
    <w:pPr>
      <w:spacing w:before="40" w:after="40"/>
    </w:pPr>
    <w:rPr>
      <w:rFonts w:ascii="Arial" w:hAnsi="Arial" w:cs="Times New Roman"/>
      <w:sz w:val="20"/>
      <w:szCs w:val="20"/>
    </w:rPr>
  </w:style>
  <w:style w:type="paragraph" w:customStyle="1" w:styleId="A-Test-TrueFalseQuestions">
    <w:name w:val="A-Test - True False Questions"/>
    <w:qFormat/>
    <w:rsid w:val="006623CB"/>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Answers-indent">
    <w:name w:val="A-Answer Key - Essay Answers - indent"/>
    <w:basedOn w:val="A-Paragraph-firstlineindent"/>
    <w:qFormat/>
    <w:rsid w:val="007E3D6C"/>
    <w:pPr>
      <w:spacing w:after="0"/>
      <w:ind w:left="360"/>
    </w:pPr>
  </w:style>
  <w:style w:type="paragraph" w:customStyle="1" w:styleId="A-ChartDH">
    <w:name w:val="A- Chart DH"/>
    <w:qFormat/>
    <w:rsid w:val="00440E2B"/>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496E5E"/>
    <w:pPr>
      <w:spacing w:line="276" w:lineRule="auto"/>
      <w:ind w:left="360"/>
    </w:pPr>
    <w:rPr>
      <w:rFonts w:ascii="Arial" w:eastAsiaTheme="minorHAnsi" w:hAnsi="Arial"/>
      <w:sz w:val="20"/>
      <w:szCs w:val="24"/>
    </w:rPr>
  </w:style>
  <w:style w:type="paragraph" w:customStyle="1" w:styleId="A-VocabLetterHead">
    <w:name w:val="A- Vocab Letter Head"/>
    <w:qFormat/>
    <w:rsid w:val="00386121"/>
    <w:pPr>
      <w:spacing w:after="0"/>
    </w:pPr>
    <w:rPr>
      <w:rFonts w:ascii="Arial" w:hAnsi="Arial" w:cs="Times New Roman"/>
      <w:b/>
      <w:sz w:val="24"/>
      <w:szCs w:val="24"/>
    </w:rPr>
  </w:style>
  <w:style w:type="paragraph" w:customStyle="1" w:styleId="A-LetterList-level1">
    <w:name w:val="A- Letter List - level 1"/>
    <w:next w:val="Normal"/>
    <w:qFormat/>
    <w:rsid w:val="00C018C0"/>
    <w:pPr>
      <w:numPr>
        <w:numId w:val="49"/>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AD1457"/>
    <w:pPr>
      <w:spacing w:after="120"/>
      <w:ind w:hanging="274"/>
    </w:pPr>
  </w:style>
  <w:style w:type="paragraph" w:customStyle="1" w:styleId="A-Quiz-TrueFalseQuestion-1-9">
    <w:name w:val="A-Quiz - True False Question - 1-9"/>
    <w:basedOn w:val="A-Test-MultiChoiceQuestion-1-9"/>
    <w:qFormat/>
    <w:rsid w:val="00041F4E"/>
    <w:pPr>
      <w:tabs>
        <w:tab w:val="clear" w:pos="900"/>
        <w:tab w:val="left" w:pos="1350"/>
      </w:tabs>
      <w:ind w:left="1620" w:hanging="1620"/>
    </w:pPr>
  </w:style>
  <w:style w:type="paragraph" w:customStyle="1" w:styleId="A-Quiz-TrueFalseQuestion-1-10">
    <w:name w:val="A-Quiz - True False Question - 1-10"/>
    <w:basedOn w:val="A-Test-MultiChoiceQueston-10"/>
    <w:qFormat/>
    <w:rsid w:val="00041F4E"/>
    <w:pPr>
      <w:tabs>
        <w:tab w:val="clear" w:pos="810"/>
        <w:tab w:val="left" w:pos="1260"/>
      </w:tabs>
      <w:ind w:left="1620" w:hanging="1620"/>
    </w:pPr>
  </w:style>
  <w:style w:type="paragraph" w:customStyle="1" w:styleId="A-EH-lessspaceaboveandbelow">
    <w:name w:val="A- EH-less space above and below"/>
    <w:basedOn w:val="A-EH"/>
    <w:qFormat/>
    <w:rsid w:val="00793160"/>
    <w:pPr>
      <w:spacing w:before="200" w:after="40"/>
    </w:pPr>
  </w:style>
  <w:style w:type="paragraph" w:customStyle="1" w:styleId="A-Paragraph-firstlineindent-nospaceafter">
    <w:name w:val="A- Paragraph - first line indent - no space after"/>
    <w:basedOn w:val="A-Paragraph-firstlineindent"/>
    <w:qFormat/>
    <w:rsid w:val="005E0155"/>
    <w:pPr>
      <w:spacing w:after="0"/>
    </w:pPr>
  </w:style>
  <w:style w:type="character" w:customStyle="1" w:styleId="emphasis-bold">
    <w:name w:val="emphasis-bold"/>
    <w:uiPriority w:val="1"/>
    <w:qFormat/>
    <w:rsid w:val="00871B85"/>
    <w:rPr>
      <w:rFonts w:ascii="Arial" w:hAnsi="Arial"/>
      <w:b/>
      <w:sz w:val="20"/>
    </w:rPr>
  </w:style>
  <w:style w:type="character" w:customStyle="1" w:styleId="textChar">
    <w:name w:val="text Char"/>
    <w:link w:val="text"/>
    <w:uiPriority w:val="99"/>
    <w:locked/>
    <w:rsid w:val="00871B85"/>
    <w:rPr>
      <w:rFonts w:ascii="Book Antiqua" w:eastAsia="Times New Roman" w:hAnsi="Book Antiqua" w:cs="Times New Roman"/>
      <w:color w:val="000000"/>
      <w:sz w:val="24"/>
      <w:szCs w:val="20"/>
    </w:rPr>
  </w:style>
  <w:style w:type="paragraph" w:customStyle="1" w:styleId="text">
    <w:name w:val="text"/>
    <w:link w:val="textChar"/>
    <w:uiPriority w:val="99"/>
    <w:rsid w:val="00871B85"/>
    <w:pPr>
      <w:tabs>
        <w:tab w:val="left" w:pos="720"/>
      </w:tabs>
      <w:spacing w:after="0" w:line="480" w:lineRule="auto"/>
    </w:pPr>
    <w:rPr>
      <w:rFonts w:ascii="Book Antiqua" w:eastAsia="Times New Roman" w:hAnsi="Book Antiqua" w:cs="Times New Roman"/>
      <w:color w:val="000000"/>
      <w:sz w:val="24"/>
      <w:szCs w:val="20"/>
    </w:rPr>
  </w:style>
  <w:style w:type="paragraph" w:customStyle="1" w:styleId="bl-table">
    <w:name w:val="bl-table"/>
    <w:basedOn w:val="Normal"/>
    <w:autoRedefine/>
    <w:qFormat/>
    <w:rsid w:val="00871B85"/>
    <w:pPr>
      <w:spacing w:after="120"/>
      <w:contextualSpacing/>
    </w:pPr>
    <w:rPr>
      <w:rFonts w:ascii="Arial" w:hAnsi="Arial"/>
      <w:sz w:val="20"/>
    </w:rPr>
  </w:style>
  <w:style w:type="paragraph" w:customStyle="1" w:styleId="A-BulletList">
    <w:name w:val="A- Bullet List"/>
    <w:basedOn w:val="Normal"/>
    <w:qFormat/>
    <w:rsid w:val="00E23FC9"/>
    <w:pPr>
      <w:spacing w:line="276" w:lineRule="auto"/>
      <w:ind w:left="806" w:hanging="360"/>
    </w:pPr>
    <w:rPr>
      <w:rFonts w:ascii="Arial" w:eastAsiaTheme="minorHAnsi" w:hAnsi="Arial" w:cs="Arial"/>
      <w:sz w:val="20"/>
    </w:rPr>
  </w:style>
  <w:style w:type="paragraph" w:customStyle="1" w:styleId="A-NumberList">
    <w:name w:val="A- Number List"/>
    <w:basedOn w:val="Normal"/>
    <w:qFormat/>
    <w:rsid w:val="00E23FC9"/>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39442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B7109-57B9-EA43-9BA4-0CDB990C0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926</Words>
  <Characters>5283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81</cp:revision>
  <cp:lastPrinted>2019-06-04T16:12:00Z</cp:lastPrinted>
  <dcterms:created xsi:type="dcterms:W3CDTF">2018-04-09T14:42:00Z</dcterms:created>
  <dcterms:modified xsi:type="dcterms:W3CDTF">2020-12-03T19:03:00Z</dcterms:modified>
</cp:coreProperties>
</file>